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Balení rychlé jako nikdy předtím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Technologie reACTION od B&amp;R posouvá balicí stroje na zcela novou úroveň.</w:t>
      </w:r>
    </w:p>
    <w:p>
      <w:pPr>
        <w:pStyle w:val="par-first"/>
        <w:ind w:left="0"/>
        <w:jc w:val="left"/>
      </w:pPr>
      <w:r>
        <w:rPr>
          <w:i/>
          <w:i/>
        </w:rPr>
        <w:t xml:space="preserve">Díky technologii reACTION dokáže B&amp;R snížit reakční dobu v aplikacích průmyslové automatizace až na 1 µs. Tento nový přístup umožňuje realizaci extrémně časově kritických podprocesů na standardním hardwaru - to vše v rámci požadavků normy IEC 61131 - při současném snížení zatížení řídicí jednotky a optimalizaci výkonu dle požadavků. Výsledkem je obrovský nárůst výkonu bez zvýšení nákladů.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Vysoká přesnost balicích strojů</w:t>
      </w:r>
    </w:p>
    <w:p>
      <w:pPr>
        <w:pStyle w:val="par"/>
        <w:ind w:left="0"/>
      </w:pPr>
      <w:r>
        <w:rPr/>
        <w:t xml:space="preserve">Primární balení je ta nejnáročnější úloha v balicím průmyslu. Balicí materiál se v těchto strojích dostává do kontaktu s výrobkem v nejvyšší možné rychlosti; z toho vyplývá, že úroveň přesnosti má přímý dopad nejen na kvalitu výrobku, ale i na spotřebu surovin. Například gravimetrické a volumetrické plnicí procesy v kapalinových plnicích strojích mohou využít výhod technologie reACTION k řízení ventilů a sensorů s bezkonkurenční přesností 1 µs.</w:t>
      </w:r>
    </w:p>
    <w:p>
      <w:pPr>
        <w:pStyle w:val="par"/>
        <w:ind w:left="0"/>
      </w:pPr>
      <w:r>
        <w:rPr/>
        <w:t xml:space="preserve">Synchronizací pohonů a vzdálených I/O s využitím technologií reACTION a NetTime od B&amp;R je možné dosáhnout absolutní přesnosti v dalších vysokorychlostních funkcích balicích strojů, jako např. značkování kódem a vyloučení vadných kusů.</w:t>
      </w:r>
    </w:p>
    <w:p>
      <w:pPr>
        <w:pStyle w:val="par"/>
        <w:ind w:left="0"/>
      </w:pPr>
      <w:r>
        <w:rPr/>
        <w:t xml:space="preserve">Sekvence na digitálních výstupech lze řídit s rozlišením 125 ns a rychlé vstupní hrany, jako např. detekce registračních značek nebo výrobků, lze zaznamenávat s časovou značkou 1 µs. Technologie reACTION skvěle zapadá do rozsáhlého portfolia vysoce integrovaných a škálovatelných automatizačních řešení B&amp;R , která zajišťují nebývalou úroveň výkonu strojů.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3810"/>
            <wp:effectExtent b="0" l="0" r="0" t="0"/>
            <wp:docPr id="1" name="BuR_PR14045_reACTION in the packaging industry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45_reACTION in the packaging industry - Print (CMYK)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Technologie reACTION od B&amp;R zvyšuje výkonost vysokorychlostních balicích strojů.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