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Pakowanie na szybkim torze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Technologia reACTION firmy B&amp;R wznosi proces pakowania na zupełnie nowy poziom</w:t>
      </w:r>
    </w:p>
    <w:p>
      <w:pPr>
        <w:pStyle w:val="par-first"/>
        <w:ind w:left="0"/>
        <w:jc w:val="left"/>
      </w:pPr>
      <w:r>
        <w:rPr>
          <w:i/>
          <w:i/>
        </w:rPr>
        <w:t xml:space="preserve">Technologia reACTION pozwala firmie B&amp;R skrócić czas reakcji w zastosowaniach automatyzacji przemysłowej do 1 µs. To nowe podejście umożliwia zarządzanie procesami cząstkowymi, dla których czynnik czasu jest krytycznie ważny, z użyciem standardowego oprzyrządowania – wszystko w zgodzie z wymaganiami normy IEC 61131 – przy równoczesnym obniżeniu kosztów poprzez zmniejszenie obciążenia na sterowniku i optymalizację działania odpowiednio do wymagań nowoczesnych maszyn pakujących. Efektem jest ogromny wzrost wydajności bez dodatkowych kosztów.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Absolutna precyzja na użytek maszyn pakujących</w:t>
      </w:r>
    </w:p>
    <w:p>
      <w:pPr>
        <w:pStyle w:val="par"/>
        <w:ind w:left="0"/>
      </w:pPr>
      <w:r>
        <w:rPr/>
        <w:t xml:space="preserve">Pakowanie pierwotne jest najtrudniejszym spośród zadań realizowanych w przemyśle opakowań. W urządzeniach pakowania pierwotnego, szybkość przy zetknięciu materiału opakowaniowego z produktem jest największa z możliwych; stąd stopień precyzji zetknięcia ma bezpośredni wpływ zarówno na jakość produktu, jak i na zużycie surowców. Dla procesów napełniania wagowego i objętościowego w urządzeniach napełniania cieczami korzystne może być zastosowanie technologii reACTION, umożliwiającej obsługę zaworów i czujników z niezrównaną precyzją rzędu 1 µs.</w:t>
      </w:r>
    </w:p>
    <w:p>
      <w:pPr>
        <w:pStyle w:val="par"/>
        <w:ind w:left="0"/>
      </w:pPr>
      <w:r>
        <w:rPr/>
        <w:t xml:space="preserve">W przypadku innych funkcji szybkobieżnych maszyn pakujących, jak oznaczanie kodem i odrzucanie produktów wadliwych, można łączyć technologie reACTION i NetTime firmy B&amp;R w celu synchronizacji kontroli ruchów i rozproszonych wejść/wyjść, umożliwiającej absolutną precyzję.</w:t>
      </w:r>
    </w:p>
    <w:p>
      <w:pPr>
        <w:pStyle w:val="par"/>
        <w:ind w:left="0"/>
      </w:pPr>
      <w:r>
        <w:rPr/>
        <w:t xml:space="preserve">Wzorce wyjść cyfrowych można regulować z rozdzielczością rzędu 125 ns, a szybkie zbocza sygnałów wejścia, np. znaków rejestracyjnych lub wykrywania produktu, można rejestrować ze znacznikiem czasu 1 µs. Technologia reACTION pasuje doskonale do obszernego zestawu wysoce zintegrowanych, w znacznym stopniu skalowalnych rozwiązań firmy B&amp;R z zakresu automatyzacji, pozwalających osiągnąć niespotykany dotąd poziom działania urządzenia.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3810"/>
            <wp:effectExtent b="0" l="0" r="0" t="0"/>
            <wp:docPr id="1" name="BuR_PR14045_reACTION in the packaging industry - Print 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4045_reACTION in the packaging industry - Print (CMYK)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Technologia reACTION firmy B&amp;R zwiększa wydajność szybkobieżnych maszyn pakujących.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