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Um grande número de candidatos a estágios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Mais de 200 estagiários de verão que trabalham no Bernecker + Rainer</w:t>
      </w:r>
    </w:p>
    <w:p>
      <w:pPr>
        <w:pStyle w:val="par-first"/>
        <w:ind w:left="0"/>
        <w:jc w:val="left"/>
      </w:pPr>
      <w:r>
        <w:rPr>
          <w:i/>
          <w:i/>
        </w:rPr>
        <w:t xml:space="preserve">Mais de 200 alunos participarão de estágios na sede da B&amp;R em Eggelsberg neste verão. Eles trabalham em vários departamentos diferentes, como desenvolvimento, produção, logística, marketing e administração.</w:t>
      </w:r>
    </w:p>
    <w:p>
      <w:pPr>
        <w:pStyle w:val="par"/>
        <w:ind w:left="0"/>
      </w:pPr>
      <w:r>
        <w:rPr/>
        <w:t xml:space="preserve">"Como nos últimos anos, houve enorme interesse nos empregos internos disponíveis", diz Nicole Rainer, gerente do departamento de pessoal. "No distrito de Braunau, somos um dos empregadores mais populares. Na B&amp;R, os internos recebem assistência e são treinados para lidar com suas novas responsabilidades.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Assistência e supervisão individuais</w:t>
      </w:r>
    </w:p>
    <w:p>
      <w:pPr>
        <w:pStyle w:val="par"/>
        <w:ind w:left="0"/>
      </w:pPr>
      <w:r>
        <w:rPr/>
        <w:t xml:space="preserve">"Oferecer assistência abrangente a cada estagiário é importante para nós", diz Rainer. No primeiro dia da empresa, há um evento introdutório para todos os estagiários antes de ser apresentado à respectiva área de responsabilidade por seus supervisores.</w:t>
      </w:r>
    </w:p>
    <w:p>
      <w:pPr>
        <w:pStyle w:val="par"/>
        <w:ind w:left="0"/>
      </w:pPr>
      <w:r>
        <w:rPr/>
        <w:t xml:space="preserve">A B&amp;R trabalha em estreita colaboração com a HTL Braunau, bem como com outros institutos educacionais, a fim de proporcionar o melhor apoio possível aos jovens que iniciam sua profissão. Todos os anos, dois estagiários podem usar seus conhecimentos teóricos em situações práticas na "escola de verão".</w:t>
      </w:r>
    </w:p>
    <w:p/>
    <w:bookmarkStart w:id="6" w:name="_XREFN1009B"/>
    <w:bookmarkStart w:id="7" w:name="_XREFN100A0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700762"/>
            <wp:effectExtent b="0" l="0" r="0" t="0"/>
            <wp:docPr id="1" name="Ferialpraktikanten bei BuR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erialpraktikanten bei BuR 2014"/>
                    <pic:cNvPicPr/>
                  </pic:nvPicPr>
                  <pic:blipFill>
                    <a:blip xmlns:r="http://schemas.openxmlformats.org/officeDocument/2006/relationships" cstate="print" r:embed="N1039A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Os primeiros estagiários trabalham na B &amp; R desde o início de julho. Na última segunda feira, houve um evento introdutório para todos os estagiários do verão.</w:t>
      </w:r>
    </w:p>
    <w:bookmarkEnd w:id="7"/>
    <w:bookmarkEnd w:id="6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Sobre a B&amp;R</w:t>
      </w:r>
    </w:p>
    <w:p>
      <w:pPr>
        <w:pStyle w:val="par"/>
        <w:ind w:left="0"/>
      </w:pPr>
      <w:r>
        <w:rPr>
          <w:sz w:val="16"/>
        </w:rPr>
        <w:t xml:space="preserve">A B&amp;R é uma empresa de automação inovadora com sede na Áustria e escritórios em todo o mundo. Como líder global em automação industrial, a B&amp;R combina tecnologia de ponta com engenharia avançada para fornecer aos clientes em praticamente todas as indústrias soluções completas para automação de máquinas e fábricas, controle de movimento, IHM e tecnologia de segurança integrada. Com padrões de comunicação de fieldbus industriais como POWERLINK e openSAFETY, bem como o poderoso ambiente de desenvolvimento de software do Automation Studio, a B&amp;R está constantemente redefinindo o futuro da engenharia de automação. O espírito inovador que mantém a B&amp;R na vanguarda da automação industrial é impulsionado pelo compromisso de simplificar processos e superar as expectativas dos clientes.</w:t>
      </w:r>
    </w:p>
    <w:p>
      <w:pPr>
        <w:pStyle w:val="par"/>
        <w:ind w:left="0"/>
      </w:pPr>
      <w:r>
        <w:rPr>
          <w:sz w:val="16"/>
        </w:rPr>
        <w:t xml:space="preserve">Para mais informações, visite www.br-automation.com </w:t>
      </w:r>
    </w:p>
    <w:sectPr>
      <w:headerReference xmlns:r="http://schemas.openxmlformats.org/officeDocument/2006/relationships" r:id="N1041B" w:type="default"/>
      <w:footerReference xmlns:r="http://schemas.openxmlformats.org/officeDocument/2006/relationships" r:id="N104AF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Contato de imprensa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Página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Comunicado de imprensa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8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1B" Target="header1.xml" Type="http://schemas.openxmlformats.org/officeDocument/2006/relationships/header"/><Relationship Id="N104AF" Target="footer1.xml" Type="http://schemas.openxmlformats.org/officeDocument/2006/relationships/footer"/><Relationship Id="N1039A" Target="media/N1039A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82" Target="media/N10482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