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mit 3 Messehighlights auf der WindEnergy Hamburg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Perfekte Automatisierung für On- und Offshore-Windkraftanlagen</w:t>
      </w:r>
    </w:p>
    <w:p>
      <w:pPr>
        <w:pStyle w:val="par-first"/>
        <w:ind w:left="0"/>
        <w:jc w:val="left"/>
      </w:pPr>
      <w:r>
        <w:rPr>
          <w:i/>
          <w:i/>
        </w:rPr>
        <w:t xml:space="preserve">Auf der WindEnergy Hamburg zeigt B&amp;R auf seinem Stand B5.440 als eines der diesjährigen Messehighlights das Prozessleitsystem APROL in der aktuellen Release-Version 4.0. Es eignet sich bestens, um alle Komponenten und Systeme der Energietechnik miteinander zu verbinden und ist so eine hervorragende Lösung für die Interaktion aller Arten von Energiesystemen: von Wind- und Solaranlagen über Energiespeicher bis hin zu Software für Strombörsen und vieles mehr.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Robuste Hardware für eine raue Umgebung</w:t>
      </w:r>
    </w:p>
    <w:p>
      <w:pPr>
        <w:pStyle w:val="par"/>
        <w:ind w:left="0"/>
      </w:pPr>
      <w:r>
        <w:rPr/>
        <w:t xml:space="preserve">Moderne Windenergieanlagen benötigen eine leistungsfähige Automatisierungslösung und stellen hohe Ansprüche an Sicherheit und Verfügbarkeit der Anlagen, speziell im Bereich von Offshore-Turbinen. Zusätzlich stellen die harten Einsatzbedingungen besondere Herausforderungen an die Komponenten. In Hamburg präsentiert B&amp;R passende Lösungen: Unter anderem den neuesten Industrie-PC Automation PC 2100. Das PC-Design baut auf der Bay-Trail-Architektur von Intel auf, die mit Single-Core-, Dual-Core- und Quad-Core-Prozessoren einen Meilenstein im Bereich der Embedded-Systeme setzt.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Ultraschnelle Reaktionszeiten in Standard-Hardware umgesetzt</w:t>
      </w:r>
    </w:p>
    <w:p>
      <w:pPr>
        <w:pStyle w:val="par"/>
        <w:ind w:left="0"/>
      </w:pPr>
      <w:r>
        <w:rPr/>
        <w:t xml:space="preserve">Für besonders zeitkritische Anwendungen hat B&amp;R eine Technologie entwickelt, die Reaktionszeiten von 1 µs erreicht: reACTION Technology. Damit gelingt eine immense Leistungssteigerung ohne Mehrkosten, da die Lösung in Standard-Hardware realisiert ist. Da B&amp;R reACTION Technology direkt in I/O-Module integriert hat, können Hersteller bei der zentralen Steuerung auf ein Gerät der mittleren Leistungsklasse zurückgreifen und sparen dadurch bei den Hardware-Ausgaben.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Auf dem Messestand in Hamburg (B5.440) präsentiert B&amp;R unter anderem das Prozessleitsystem APROL für die effiziente Automatisierung kompletter Windparks.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23" w:type="default"/>
      <w:footerReference xmlns:r="http://schemas.openxmlformats.org/officeDocument/2006/relationships" r:id="N104B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3" Target="header1.xml" Type="http://schemas.openxmlformats.org/officeDocument/2006/relationships/header"/><Relationship Id="N104B7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A" Target="media/N1048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