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eröffnet Tochtergesellschaft in Japan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Automatisierungsanbieter hat nun 24 Tochterunternehmen weltweit </w:t>
      </w:r>
    </w:p>
    <w:p>
      <w:pPr>
        <w:pStyle w:val="par-first"/>
        <w:ind w:left="0"/>
        <w:jc w:val="left"/>
      </w:pPr>
      <w:r>
        <w:rPr>
          <w:i/>
          <w:i/>
        </w:rPr>
        <w:t xml:space="preserve">Der führende Automatisierungsanbieter B&amp;R gibt die Eröffnung seiner 24. Tochtergesellschaft bekannt: B&amp;R Japan. Das Unternehmen sitzt in Yokohama und wird von Masashi Ono geleitet. „Japan ist einer der anspruchsvollsten Märkte weltweit, wir sind bereit uns dort erfolgreich zu positionieren“, sagt Ono.</w:t>
      </w:r>
    </w:p>
    <w:p>
      <w:pPr>
        <w:pStyle w:val="par"/>
        <w:ind w:left="0"/>
      </w:pPr>
      <w:r>
        <w:rPr/>
        <w:t xml:space="preserve">„Wir sind überzeugt, dass japanische Kunden sich bewusst für uns entscheiden werden. Wir freuen uns darauf, ihnen zu zeigen, wie unsere innovativen Produkte und unser Automatisierungskompetenz ihren Geschäftserfolg unterstützen können.“</w:t>
      </w:r>
    </w:p>
    <w:p>
      <w:pPr>
        <w:pStyle w:val="par"/>
        <w:ind w:left="0"/>
      </w:pPr>
      <w:r>
        <w:rPr/>
        <w:t xml:space="preserve">Zu den Stärken von B&amp;R zählt eine starke lokale Präsenz. B&amp;R Japan betreut japanische Kunden daher mit einem vollständigen Team von Verkaufs-, Applikations- und Supportingenieuren, die die Kunden vor Ort in ihrer Muttersprache unterstützen. In seiner 35-jährigen Unternehmensgeschichte mit ununterbrochenem Wachstum hat B&amp;R permanent Innovationen auf den Markt gebracht und die Automatisierung vorangetrieben.</w:t>
      </w:r>
    </w:p>
    <w:p>
      <w:pPr>
        <w:pStyle w:val="par"/>
        <w:ind w:left="0"/>
      </w:pPr>
      <w:r>
        <w:rPr/>
        <w:t xml:space="preserve">„B&amp;R setzt auf offene Technologien und internationale Standards sowie ein Netzwerk von Tochtergesellschaften und Partnern in über 70 Ländern. Damit ist B&amp;R ein solider Partner für japanische Unternehmen, die es im globalen Maßstab mit den Top Playern aufnehmen“, sagt Ono.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65"/>
            <wp:effectExtent b="0" l="0" r="0" t="0"/>
            <wp:docPr id="1" name="BuR Japan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Japan HighRes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Geschäftsführer Masashi Ono leitet die neue B&amp;R-Tochtergesellschaft in Japan.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06" w:type="default"/>
      <w:footerReference xmlns:r="http://schemas.openxmlformats.org/officeDocument/2006/relationships" r:id="N1049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6" Target="header1.xml" Type="http://schemas.openxmlformats.org/officeDocument/2006/relationships/header"/><Relationship Id="N1049A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D" Target="media/N1046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