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opens subsidiary in Japan</w:t>
      </w:r>
    </w:p>
    <w:p>
      <w:pPr>
        <w:pStyle w:val="label-first"/>
        <w:keepNext/>
        <w:ind w:left="0"/>
      </w:pPr>
      <w:r>
        <w:rPr>
          <w:b/>
          <w:sz w:val="20"/>
        </w:rPr>
        <w:t xml:space="preserve">Automation provider now has 24 wholly owned affiliates worldwide</w:t>
      </w:r>
    </w:p>
    <w:p>
      <w:pPr>
        <w:pStyle w:val="par-first"/>
        <w:ind w:left="0"/>
        <w:jc w:val="left"/>
      </w:pPr>
      <w:r>
        <w:rPr>
          <w:i/>
          <w:i/>
        </w:rPr>
        <w:t xml:space="preserve">Leading provider of automation technology B&amp;R is proud to announce the opening of its 24</w:t>
      </w:r>
      <w:r>
        <w:rPr>
          <w:i/>
          <w:i/>
        </w:rPr>
        <w:t xml:space="preserve">th</w:t>
      </w:r>
      <w:r>
        <w:rPr>
          <w:i/>
          <w:i/>
        </w:rPr>
        <w:t xml:space="preserve"> subsidiary – B&amp;R Japan, headquartered in Yokohama and led by Masashi Ono.</w:t>
      </w:r>
    </w:p>
    <w:p>
      <w:pPr>
        <w:pStyle w:val="par"/>
        <w:ind w:left="0"/>
      </w:pPr>
      <w:r>
        <w:rPr/>
        <w:t xml:space="preserve">"Japan is one of the toughest markets in the world, but we're ready," says Ono. "We're confident that Japanese customers will enjoy working with us, and we look forward to showing them all the exciting things that our innovative portfolio and automation expertise can do for their business."</w:t>
      </w:r>
    </w:p>
    <w:p>
      <w:pPr>
        <w:pStyle w:val="par"/>
        <w:ind w:left="0"/>
      </w:pPr>
      <w:r>
        <w:rPr/>
        <w:t xml:space="preserve">As one of B&amp;R's strengths is its strong local presence, B&amp;R Japan starts with a full team of sales, application and support engineers to care for Japanese customers at their locations and in their own language. B&amp;R has an impressive 35-year record of continuous growth and has proven its dedication to innovation.</w:t>
      </w:r>
    </w:p>
    <w:p>
      <w:pPr>
        <w:pStyle w:val="par"/>
        <w:ind w:left="0"/>
      </w:pPr>
      <w:r>
        <w:rPr/>
        <w:t xml:space="preserve">"With the strength of open technology and international standards as well as a network of subsidiaries and partners in over 70 countries, B&amp;R is a solid partner for Japanese companies looking to compete with the top players on a global scale," says Ono.</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98565"/>
            <wp:effectExtent b="0" l="0" r="0" t="0"/>
            <wp:docPr id="1" name="BuR Japan 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Japan HighRes"/>
                    <pic:cNvPicPr/>
                  </pic:nvPicPr>
                  <pic:blipFill>
                    <a:blip xmlns:r="http://schemas.openxmlformats.org/officeDocument/2006/relationships" cstate="print" r:embed="N1039A"/>
                    <a:stretch>
                      <a:fillRect/>
                    </a:stretch>
                  </pic:blipFill>
                  <pic:spPr>
                    <a:xfrm>
                      <a:off x="0" y="0"/>
                      <a:ext cx="3600000" cy="2398565"/>
                    </a:xfrm>
                    <a:prstGeom prst="rect">
                      <a:avLst/>
                    </a:prstGeom>
                  </pic:spPr>
                </pic:pic>
              </a:graphicData>
            </a:graphic>
          </wp:inline>
        </w:drawing>
      </w:r>
    </w:p>
    <w:p>
      <w:pPr>
        <w:pStyle w:val="media-caption"/>
        <w:ind w:left="0"/>
      </w:pPr>
      <w:r>
        <w:t xml:space="preserve">Managing Director Masashi Ono leads the new B&amp;R subsidiary in Japan.</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C" w:type="default"/>
      <w:footerReference xmlns:r="http://schemas.openxmlformats.org/officeDocument/2006/relationships" r:id="N104B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C" Target="header1.xml" Type="http://schemas.openxmlformats.org/officeDocument/2006/relationships/header"/><Relationship Id="N104B0"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3" Target="media/N1048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