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Ergonomický provoz stroje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systémy s panely na nosném rameni a s krytím IP65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představuje zbrusu novou řadu systému nosného ramene.  Tyto plně uzavřené panely jsou k dispozici v široké škále variant a funkcí krytí IP65, díky čemuž mohou být optimálně umístěny na strojích.</w:t>
      </w:r>
    </w:p>
    <w:p>
      <w:pPr>
        <w:pStyle w:val="par"/>
        <w:ind w:left="0"/>
      </w:pPr>
      <w:r>
        <w:rPr/>
        <w:t xml:space="preserve">Širokoúhlé panely multi-touch jsou k dispozici ve velikostech od 18.5" do 24", buď s rozlišením HD Ready nebo Full HD.  Díky většímu displeji a vyššímu rozlišení je možné zobrazit na každé obrazovce více informací – což je obrovskou výhodou pro uživatelskou ergonomii.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Vysoké rozlišení i v horizontálním provedení</w:t>
      </w:r>
    </w:p>
    <w:p>
      <w:pPr>
        <w:pStyle w:val="par"/>
        <w:ind w:left="0"/>
      </w:pPr>
      <w:r>
        <w:rPr/>
        <w:t xml:space="preserve">Toto provedení je možné využít i pro modely s 21,5 palci.  Díky volitelným bočním rukojetím je panel snadno ovladatelný i při práci přímo na stroji.  K dispozici je odporový touch screen, a to ve dvou variantách – v provedení 4:3, který umožňuje uživateli aktualizovat obsluhu hardware, aniž by se musely jakkoliv měnit stávající aplikace HMI.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Jednoduchá kabeláž</w:t>
      </w:r>
    </w:p>
    <w:p>
      <w:pPr>
        <w:pStyle w:val="par"/>
        <w:ind w:left="0"/>
      </w:pPr>
      <w:r>
        <w:rPr/>
        <w:t xml:space="preserve">Tyto panely jsou propojeny pomocí standardních kabelů, které jsou vedeny skrze pohyblivé rameno.  A pro ty, kteří se rozhodnou pro Smart Diplay Link 3, který umožňuje až stometrové propojení mezi počítačem a panelem díky tenkému konektoru RJ45, je kabeláž ještě snadnější.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Snadná obsluha </w:t>
      </w:r>
    </w:p>
    <w:p>
      <w:pPr>
        <w:pStyle w:val="par"/>
        <w:ind w:left="0"/>
      </w:pPr>
      <w:r>
        <w:rPr/>
        <w:t xml:space="preserve">Tyto systémy na otočném rameni mohou být podle potřeby vybaveny tlačítky, přepínači, klíčovými spínači a integrovaným tlačítkem nouzového zastavení.  Díky integrovanému snímači RFID, je možné přiřadit individuální přístupová práva každému servisnímu technikovi až po systémové operátory.  Psaní hesel na malé kousky papíru je nyní minulostí.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Tragarm Panel_Composing_CMYK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garm Panel_Composing_CMYK hi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Displeje ze série Automation Panel jsou k dispozici v devíti různých modelech na otočných ramenech a mohou být vybaveny dalšími ovládacími prvky podle potřeby.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