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Expansion nach Norden</w:t>
      </w:r>
    </w:p>
    <w:p>
      <w:pPr>
        <w:pStyle w:val="label-first"/>
        <w:keepNext/>
        <w:ind w:left="0"/>
      </w:pPr>
      <w:r>
        <w:rPr>
          <w:b/>
          <w:sz w:val="20"/>
        </w:rPr>
        <w:t xml:space="preserve">B&amp;R eröffnet neues Büro in Manchester</w:t>
      </w:r>
    </w:p>
    <w:p>
      <w:pPr>
        <w:pStyle w:val="par-first"/>
        <w:ind w:left="0"/>
        <w:jc w:val="left"/>
      </w:pPr>
      <w:r>
        <w:rPr>
          <w:i/>
          <w:i/>
        </w:rPr>
        <w:t xml:space="preserve">B&amp;R hat ein neues Büro in Manchester eröffnet. Damit reagiert der Automatisierungsspezialist auf das starke Umsatzwachstum in Nordengland und Schottland. Im neuen Büro Nord arbeiten drei Applikationsingenieure, darunter ein ausgebildeter Techniktrainer. Das Team soll in Zukunft erweitert werden.</w:t>
      </w:r>
    </w:p>
    <w:p>
      <w:pPr>
        <w:pStyle w:val="par"/>
        <w:ind w:left="0"/>
      </w:pPr>
      <w:r>
        <w:rPr/>
        <w:t xml:space="preserve">„Wir unterstützen unsere Kunden auf höchstem Niveau, das ist integraler Bestandteil unseres Geschäftsmodells“, sagt Gebietsverkaufsleiter  Andrew Norcliffe, der das Büro leitet. „Deswegen und aufgrund des Wachstums von B&amp;R Großbritannien war uns ein neues Büro in Nordengland ein großes Anliegen.“</w:t>
      </w:r>
    </w:p>
    <w:p>
      <w:pPr>
        <w:pStyle w:val="par"/>
        <w:ind w:left="0"/>
      </w:pPr>
      <w:r>
        <w:rPr/>
        <w:t xml:space="preserve">Vom Büro Nord aus betreut B&amp;R Kunden mit einem breiten Spektrum von Anwendungsgebieten. Dazu zählen erneuerbare Energien genauso wie die Chemieindustrie, aber auch traditionellere Märkte, wie die Lebensmittel- und Getränkebranche oder die Verpackungs- und  Kunststoffindustrie. Das Büro Nord ist der dritte Standort von B&amp;R in Großbritannien. Die weiteren Standorte sind die Zentrale in Peterborough und ein Büro in Bristol. </w:t>
      </w:r>
    </w:p>
    <w:p/>
    <w:bookmarkStart w:id="5" w:name="_XREFN1009B"/>
    <w:bookmarkStart w:id="6" w:name="_XREFN100A0"/>
    <w:p>
      <w:pPr>
        <w:keepNext/>
        <w:spacing w:after="20" w:before="0"/>
        <w:ind w:left="0"/>
      </w:pPr>
      <w:r>
        <w:drawing>
          <wp:inline xmlns:wp="http://schemas.openxmlformats.org/drawingml/2006/wordprocessingDrawing" distB="0" distL="0" distR="0" distT="0">
            <wp:extent cx="3600000" cy="2700762"/>
            <wp:effectExtent b="0" l="0" r="0" t="0"/>
            <wp:docPr id="1" name="BuR_New Office Manchester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New Office Manchester_HighRes"/>
                    <pic:cNvPicPr/>
                  </pic:nvPicPr>
                  <pic:blipFill>
                    <a:blip xmlns:r="http://schemas.openxmlformats.org/officeDocument/2006/relationships" cstate="print" r:embed="N10375"/>
                    <a:stretch>
                      <a:fillRect/>
                    </a:stretch>
                  </pic:blipFill>
                  <pic:spPr>
                    <a:xfrm>
                      <a:off x="0" y="0"/>
                      <a:ext cx="3600000" cy="2700762"/>
                    </a:xfrm>
                    <a:prstGeom prst="rect">
                      <a:avLst/>
                    </a:prstGeom>
                  </pic:spPr>
                </pic:pic>
              </a:graphicData>
            </a:graphic>
          </wp:inline>
        </w:drawing>
      </w:r>
    </w:p>
    <w:p>
      <w:pPr>
        <w:pStyle w:val="media-caption"/>
        <w:ind w:left="0"/>
      </w:pPr>
      <w:r>
        <w:t xml:space="preserve">Gebietsverkaufsleiter Andrew Norcliffe (links) leitet das neue Team im Büro Nord von B&amp;R Großbritannien. Bei der Eröffnung wünschte General Manager Simon Goodwin (rechts) den Mitarbeitern viel Erfolg.</w:t>
      </w:r>
    </w:p>
    <w:bookmarkEnd w:id="6"/>
    <w:bookmarkEnd w:id="5"/>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3F7" w:type="default"/>
      <w:footerReference xmlns:r="http://schemas.openxmlformats.org/officeDocument/2006/relationships" r:id="N1048B"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5E"/>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3F7" Target="header1.xml" Type="http://schemas.openxmlformats.org/officeDocument/2006/relationships/header"/><Relationship Id="N1048B" Target="footer1.xml" Type="http://schemas.openxmlformats.org/officeDocument/2006/relationships/footer"/><Relationship Id="N10375" Target="media/N10375.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5E" Target="media/N1045E.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