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Wejście na północ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otwiera nowe biuro w Manchesterze</w:t>
      </w:r>
    </w:p>
    <w:p>
      <w:pPr>
        <w:pStyle w:val="par-first"/>
        <w:ind w:left="0"/>
        <w:jc w:val="left"/>
      </w:pPr>
      <w:r>
        <w:rPr>
          <w:i/>
          <w:i/>
        </w:rPr>
        <w:t xml:space="preserve">W odpowiedzi na rosnące potrzeby rynku północnej Anglii i Szkocji, B&amp;R ma przyjemność poinformować, że otworzyła nowe biuro w Manchesterze. Nowy oddział B&amp;R na północną Anglię, pod kierownictwem regionalnego menedżera sprzedaży, Andrewa Norcliffe'a, zatrudnia trzech inżynierów aplikacyjnych, w tym dedykowanego trenera technologicznego B&amp;R. Planuje się także poszerzyć skład nowego zespołu.</w:t>
      </w:r>
    </w:p>
    <w:p>
      <w:pPr>
        <w:pStyle w:val="par"/>
        <w:ind w:left="0"/>
      </w:pPr>
      <w:r>
        <w:rPr/>
        <w:t xml:space="preserve">"Podstawą naszego modelu działalności jest gwarancja najwyższej jakości w obsłudze klienta i jego aplikacji", oświadcza Norcliffe. "Czynnik ten, wraz z rozwojem naszej działalności, skłonił nas do decyzji o powołaniu nowego oddziału w północnej Anglii."</w:t>
      </w:r>
    </w:p>
    <w:p>
      <w:pPr>
        <w:pStyle w:val="par"/>
        <w:ind w:left="0"/>
      </w:pPr>
      <w:r>
        <w:rPr/>
        <w:t xml:space="preserve">Biuro B&amp;R w północnej Anglii świadczy klientom usługi w wielu dziedzinach, np. energii odnawialnych i branży chemicznej, a także w sektorach bardziej tam zakorzenionych, czyli przetwórstwa żywności i napojów, opakowań i produkcji tworzyw sztucznych. Jest to, oprócz biura w Peterborough i Bristolu, trzecia już placówka B&amp;R na terenie Wielkiej Brytanii.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BuR_New Office Manchester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_New Office Manchester_HighRes"/>
                    <pic:cNvPicPr/>
                  </pic:nvPicPr>
                  <pic:blipFill>
                    <a:blip xmlns:r="http://schemas.openxmlformats.org/officeDocument/2006/relationships" cstate="print" r:embed="N1037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Andrew Norcliffe, regionalny menedżer sprzedaży (po lewej) kieruje nowym zespołem w oddziale B&amp;R na północną Anglię. Ceremonię otwarcia nowej placówki zaszczycił swą obecnością Simon Goodwin dyrektor generalny na Wielką Brytanię (po prawej).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firmie B&amp;R</w:t>
      </w:r>
    </w:p>
    <w:p>
      <w:pPr>
        <w:pStyle w:val="par"/>
        <w:ind w:left="0"/>
      </w:pPr>
      <w:r>
        <w:rPr>
          <w:sz w:val="16"/>
        </w:rPr>
        <w:t xml:space="preserve">B&amp;R to innowacyjna firma z branży automatyzacji z siedzibą w Austrii i przedstawicielstwami na całym świecie.  Od 6 lipca 2017 B&amp;R stała się jednostką biznesową Grupy ABB. Jako globalny lider w automatyce przemysłowej, B&amp;R łączy najnowocześniejsze technologie z kunsztem inżynieryjnym, oferując klientom z praktycznie każdej branży kompleksowe rozwiązania z zakresu automatyki maszyn i automatyki zakładowej, sterowania napędami, interfejsów HMI oraz zintegrowanej technologii bezpieczeństwa. Dzięki standardom komunikacji przemysłowej IoT, takim jak OPC UA, POWERLINK i openSAFETY, a także z wydajnym środowiskiem programistycznym Automation Studio, B&amp;R nieustannie przedefiniowuje przyszłość technologii automatyzacji. Duch innowacyjności, który prowadzi B&amp;R na szczyt przemysłowej automatyzacji, jest wzmacniany zamiłowaniem do upraszczania procesów i wyprzedzania oczekiwań klientów.</w:t>
      </w:r>
    </w:p>
    <w:p>
      <w:pPr>
        <w:pStyle w:val="par"/>
        <w:ind w:left="0"/>
      </w:pPr>
      <w:r>
        <w:rPr>
          <w:sz w:val="16"/>
        </w:rPr>
        <w:t xml:space="preserve">Aby uzyskać więcej informacji odwiedź stronę www.br-automation.com </w:t>
      </w:r>
    </w:p>
    <w:sectPr>
      <w:headerReference xmlns:r="http://schemas.openxmlformats.org/officeDocument/2006/relationships" r:id="N103F6" w:type="default"/>
      <w:footerReference xmlns:r="http://schemas.openxmlformats.org/officeDocument/2006/relationships" r:id="N1048A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Press contact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Strona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Press release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5D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3F6" Target="header1.xml" Type="http://schemas.openxmlformats.org/officeDocument/2006/relationships/header"/><Relationship Id="N1048A" Target="footer1.xml" Type="http://schemas.openxmlformats.org/officeDocument/2006/relationships/footer"/><Relationship Id="N10375" Target="media/N10375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5D" Target="media/N1045D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