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Technologie révolutionnaire pour l'ingénierie logicielle des automatismes</w:t>
      </w:r>
    </w:p>
    <w:p>
      <w:pPr>
        <w:pStyle w:val="label-first"/>
        <w:keepNext/>
        <w:ind w:left="0"/>
      </w:pPr>
      <w:r>
        <w:rPr>
          <w:b/>
          <w:sz w:val="20"/>
        </w:rPr>
        <w:t xml:space="preserve">B&amp;R réduit le temps de développement de 67% avec la technologie mapp</w:t>
      </w:r>
    </w:p>
    <w:p>
      <w:pPr>
        <w:pStyle w:val="par-first"/>
        <w:ind w:left="0"/>
        <w:jc w:val="left"/>
      </w:pPr>
      <w:r>
        <w:rPr>
          <w:i/>
          <w:i/>
        </w:rPr>
        <w:t xml:space="preserve">Sur le salon SPS IPC Drives de cette année, B&amp;R a présenté sa nouvelle technologie mapp : une révolution dans l'ingénierie logicielle des automatismes. Avec cette technologie, la construction des programmes repose sur l'utilisation de blocs logiciels modulaires. Il en résulte un développement plus simple et en moyenne trois fois plus rapide pour les nouvelles machines ou installations. En outre, les blocs logiciels mapp réduisent l'effort de maintenance.</w:t>
      </w:r>
    </w:p>
    <w:p>
      <w:pPr>
        <w:pStyle w:val="par"/>
        <w:ind w:left="0"/>
      </w:pPr>
      <w:r>
        <w:rPr/>
        <w:t xml:space="preserve">Le développement logiciel prend une part de plus en plus importante dans l'ingénierie des machines, tant en terme de temps que de coûts. Qui plus est, ce travail de développement consiste en grande partie à programmer des fonctions de base comme, par exemple, le chargement de données de recettes.</w:t>
      </w:r>
    </w:p>
    <w:p>
      <w:pPr>
        <w:pStyle w:val="label"/>
        <w:keepNext/>
        <w:ind w:left="0"/>
      </w:pPr>
      <w:r>
        <w:rPr>
          <w:b/>
          <w:sz w:val="20"/>
        </w:rPr>
        <w:t xml:space="preserve">Les blocs modulaires accélèrent considérablement le développement</w:t>
      </w:r>
    </w:p>
    <w:p>
      <w:pPr>
        <w:pStyle w:val="par"/>
        <w:ind w:left="0"/>
      </w:pPr>
      <w:r>
        <w:rPr/>
        <w:t xml:space="preserve">La technologie mapp décharge les développeurs des tâches de programmation récurrentes en fournissant des blocs préconfigurés simples à utiliser et déjà testés. Les programmeurs peuvent ainsi se concentrer sur leur cœur de métier, c'est-à-dire l'implémentation du process de la machine ou de l'installation dans le programme applicatif.</w:t>
      </w:r>
    </w:p>
    <w:p>
      <w:pPr>
        <w:pStyle w:val="par"/>
        <w:ind w:left="0"/>
      </w:pPr>
      <w:r>
        <w:rPr/>
        <w:t xml:space="preserve">Les blocs mapp s'intègrent parfaitement au logiciel d'automatisation de B&amp;R. Tous les développeurs travaillant avec Automation Studio peuvent mettre en œuvre des blocs mapp et rendre ainsi leur programme plus clair. Au final, la disponibilité des machines augmente, les coûts de maintenance baissent et le développement collaboratif est facilité.</w:t>
      </w:r>
    </w:p>
    <w:p/>
    <w:bookmarkStart w:id="6" w:name="_XREFN1009B"/>
    <w:bookmarkStart w:id="7" w:name="_XREFN1007C"/>
    <w:p>
      <w:pPr>
        <w:keepNext/>
        <w:spacing w:after="20" w:before="0"/>
        <w:ind w:left="0"/>
      </w:pPr>
      <w:r>
        <w:drawing>
          <wp:inline xmlns:wp="http://schemas.openxmlformats.org/drawingml/2006/wordprocessingDrawing" distB="0" distL="0" distR="0" distT="0">
            <wp:extent cx="3600000" cy="2385600"/>
            <wp:effectExtent b="0" l="0" r="0" t="0"/>
            <wp:docPr id="1" name="mapp keylensfla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keylensflare2"/>
                    <pic:cNvPicPr/>
                  </pic:nvPicPr>
                  <pic:blipFill>
                    <a:blip xmlns:r="http://schemas.openxmlformats.org/officeDocument/2006/relationships" cstate="print" r:embed="N1039A"/>
                    <a:stretch>
                      <a:fillRect/>
                    </a:stretch>
                  </pic:blipFill>
                  <pic:spPr>
                    <a:xfrm>
                      <a:off x="0" y="0"/>
                      <a:ext cx="3600000" cy="2385600"/>
                    </a:xfrm>
                    <a:prstGeom prst="rect">
                      <a:avLst/>
                    </a:prstGeom>
                  </pic:spPr>
                </pic:pic>
              </a:graphicData>
            </a:graphic>
          </wp:inline>
        </w:drawing>
      </w:r>
    </w:p>
    <w:p>
      <w:pPr>
        <w:pStyle w:val="media-caption"/>
        <w:ind w:left="0"/>
      </w:pPr>
      <w:r>
        <w:t xml:space="preserve">Les blocs logiciels modulaires mapp de B&amp;R permetttent de réduire de 67% en moyenne le temps de développement pour une nouvelle machine ou installation.</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