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Strategic agreement between Datalogic and B&amp;R</w:t>
      </w:r>
    </w:p>
    <w:p>
      <w:pPr>
        <w:pStyle w:val="label-first"/>
        <w:keepNext/>
        <w:ind w:left="0"/>
      </w:pPr>
      <w:r>
        <w:rPr>
          <w:b/>
          <w:sz w:val="20"/>
        </w:rPr>
        <w:t xml:space="preserve">New UX vision processors relying on B&amp;R's Automation PC 910 </w:t>
      </w:r>
    </w:p>
    <w:p>
      <w:pPr>
        <w:pStyle w:val="par-first"/>
        <w:ind w:left="0"/>
        <w:jc w:val="left"/>
      </w:pPr>
      <w:r>
        <w:rPr>
          <w:i/>
          <w:i/>
        </w:rPr>
        <w:t xml:space="preserve">Datalogic Automation is gearing up to adopt low-consumption, high-performance B&amp;R Automation PC 910 systems into its new UX series of vision processors. This is the result of the strategic agreement signed by both market leaders that will see the powerful B&amp;R Automation PC 910 equipped as the new vision processor and providing support for Datalogic's industry-leading IMPACT machine vision software.</w:t>
      </w:r>
    </w:p>
    <w:p>
      <w:pPr>
        <w:pStyle w:val="label"/>
        <w:keepNext/>
        <w:ind w:left="0"/>
      </w:pPr>
      <w:r>
        <w:rPr>
          <w:b/>
          <w:sz w:val="20"/>
        </w:rPr>
        <w:t xml:space="preserve">Up to 4 USB 3.0 cameras</w:t>
      </w:r>
    </w:p>
    <w:p>
      <w:pPr>
        <w:pStyle w:val="par"/>
        <w:ind w:left="0"/>
      </w:pPr>
      <w:r>
        <w:rPr/>
        <w:t xml:space="preserve">Equipped with state-of-the-art technology like Intel's Core i-series processors and a wide range of standard video interfaces, the B&amp;R Automation PC 910 is the ideal choice for demanding applications – including high-speed, high-resolution inspection and analysis. Combined with Datalogic's outstanding IMPACT software, the system can manage up to four USB 3.0 cameras to deliver unrivalled machine vision solutions.</w:t>
      </w:r>
    </w:p>
    <w:p>
      <w:pPr>
        <w:pStyle w:val="par"/>
        <w:ind w:left="0"/>
      </w:pPr>
      <w:r>
        <w:rPr/>
        <w:t xml:space="preserve">UX vision processors support a wide portfolio of USB 3.0 vision cameras and can even handle different camera formats and resolutions with the same vision processor. With three configurations for high-powered image processing, they can be seamlessly integrated into standard factory networks as well as secondary software packages.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212592" cy="2139696"/>
            <wp:effectExtent b="0" l="0" r="0" t="0"/>
            <wp:docPr id="1" name="BuR_Datalogic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Datalogic_HighRes"/>
                    <pic:cNvPicPr/>
                  </pic:nvPicPr>
                  <pic:blipFill>
                    <a:blip xmlns:r="http://schemas.openxmlformats.org/officeDocument/2006/relationships" cstate="print" r:embed="N1038B"/>
                    <a:stretch>
                      <a:fillRect/>
                    </a:stretch>
                  </pic:blipFill>
                  <pic:spPr>
                    <a:xfrm>
                      <a:off x="0" y="0"/>
                      <a:ext cx="3212592" cy="2139696"/>
                    </a:xfrm>
                    <a:prstGeom prst="rect">
                      <a:avLst/>
                    </a:prstGeom>
                  </pic:spPr>
                </pic:pic>
              </a:graphicData>
            </a:graphic>
          </wp:inline>
        </w:drawing>
      </w:r>
    </w:p>
    <w:p>
      <w:pPr>
        <w:pStyle w:val="media-caption"/>
        <w:ind w:left="0"/>
      </w:pPr>
      <w:r>
        <w:t xml:space="preserve">Datalogic's UX series vision system takes advantage of the high-performance B&amp;R Automation PC 910.</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