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Service robot scales negative slopes</w:t>
      </w:r>
    </w:p>
    <w:p>
      <w:pPr>
        <w:pStyle w:val="label-first"/>
        <w:keepNext/>
        <w:ind w:left="0"/>
      </w:pPr>
      <w:r>
        <w:rPr>
          <w:b/>
          <w:sz w:val="20"/>
        </w:rPr>
        <w:t xml:space="preserve">Unique stepping movements controlled by B&amp;R technology</w:t>
      </w:r>
    </w:p>
    <w:p>
      <w:pPr>
        <w:pStyle w:val="par-first"/>
        <w:ind w:left="0"/>
        <w:jc w:val="left"/>
      </w:pPr>
      <w:r>
        <w:rPr>
          <w:i/>
          <w:i/>
        </w:rPr>
        <w:t xml:space="preserve">The Technical University of Liberec has introduced the second generation of its special service robot, the ROBOTUL® Vertical Climber 02, which uses a unique stepping movement to traverse both smooth and structured surfaces such as the glass walls of buildings. Its safe and highly precise operation is guaranteed by an advanced B&amp;R control system with compact ACOPOSmicro servo drives.</w:t>
      </w:r>
    </w:p>
    <w:p>
      <w:pPr>
        <w:pStyle w:val="par"/>
        <w:ind w:left="0"/>
      </w:pPr>
      <w:r>
        <w:rPr/>
        <w:t xml:space="preserve">The new approach taken by the Institute for Nanomaterials, Advanced Technologies and Innovation ensures linear movement, track stability and smooth rotation while enabling the robot to step over discontinuous surfaces and mounting holes. It can move with a high degree of safety on vertical – and even negatively sloped – walls. Based on feedback and experiences with its predecessor, this new generation is being developed in the context of the 3-year pre-seed project "New Technologies and Special Machine Components".</w:t>
      </w:r>
    </w:p>
    <w:p>
      <w:pPr>
        <w:pStyle w:val="label"/>
        <w:keepNext/>
        <w:ind w:left="0"/>
      </w:pPr>
      <w:r>
        <w:rPr>
          <w:b/>
          <w:sz w:val="20"/>
        </w:rPr>
        <w:t xml:space="preserve">Wide range of applications</w:t>
      </w:r>
    </w:p>
    <w:p>
      <w:pPr>
        <w:pStyle w:val="par"/>
        <w:ind w:left="0"/>
      </w:pPr>
      <w:r>
        <w:rPr/>
        <w:t xml:space="preserve">The Vertical Climber 02 is designed to clean walls and perform surface inspections such as checking mounting points on glass panels or checking the integrity of stainless steel pressure vessels. It can also be used as a mobile platform for other technology, including cleaning and dust-removal equipment. The robot has compact dimensions of 112x112x30 cm and weighs 48 kg. The maximum workload for the robot is 20 kg. Up to 80 sqm can be cleaned per hour, or up to 90 sqm inspected.</w:t>
      </w:r>
    </w:p>
    <w:p>
      <w:pPr>
        <w:pStyle w:val="par"/>
        <w:ind w:left="0"/>
      </w:pPr>
      <w:r>
        <w:rPr/>
        <w:t xml:space="preserve">The body consists of a compact duralumin frame with a rotary servo drive connected to a rotary chassis. Its four moving legs are each driven by a separate rotary servo drive. The duralumin frame and the legs are equipped with articulated active suction caps combined with smart ejectors. Multiple smart sensors identify the position of the robot in space and with respect to the contact wall plane. </w:t>
      </w:r>
    </w:p>
    <w:p>
      <w:pPr>
        <w:pStyle w:val="par"/>
        <w:ind w:left="0"/>
      </w:pPr>
      <w:r>
        <w:rPr/>
        <w:t xml:space="preserve">For more information on the project (in Czech), visit: </w:t>
      </w:r>
      <w:r>
        <w:rPr/>
        <w:fldChar w:fldCharType="begin"/>
      </w:r>
      <w:r>
        <w:rPr/>
        <w:instrText xml:space="preserve">HYPERLINK "http://cxi.tul.cz/vyzkumne-programy/konkurenceschopne-strojirenstvi.html"</w:instrText>
      </w:r>
      <w:r>
        <w:fldChar w:fldCharType="separate"/>
      </w:r>
      <w:r>
        <w:rPr/>
        <w:t>Technical University of Liberic</w:t>
      </w:r>
      <w:r>
        <w:fldChar w:fldCharType="end"/>
      </w:r>
      <w:r>
        <w:rPr/>
        <w:t xml:space="preserve"> or </w:t>
      </w:r>
      <w:r>
        <w:rPr/>
        <w:fldChar w:fldCharType="begin"/>
      </w:r>
      <w:r>
        <w:rPr/>
        <w:instrText xml:space="preserve">HYPERLINK "http://preseed.cxi.tul.cz"</w:instrText>
      </w:r>
      <w:r>
        <w:fldChar w:fldCharType="separate"/>
      </w:r>
      <w:r>
        <w:rPr/>
        <w:t>preseed.cxi.tul.cz</w:t>
      </w:r>
      <w:r>
        <w:fldChar w:fldCharType="end"/>
      </w:r>
      <w:r>
        <w:rPr/>
        <w:t xml:space="preserve">.</w:t>
      </w:r>
    </w:p>
    <w:p/>
    <w:bookmarkStart w:id="7" w:name="_XREFN1009B"/>
    <w:bookmarkStart w:id="8" w:name="_XREFN100A0"/>
    <w:p>
      <w:pPr>
        <w:keepNext/>
        <w:spacing w:after="20" w:before="0"/>
        <w:ind w:left="0"/>
      </w:pPr>
      <w:r>
        <w:drawing>
          <wp:inline xmlns:wp="http://schemas.openxmlformats.org/drawingml/2006/wordprocessingDrawing" distB="0" distL="0" distR="0" distT="0">
            <wp:extent cx="3600000" cy="2400000"/>
            <wp:effectExtent b="0" l="0" r="0" t="0"/>
            <wp:docPr id="1" name="BR ROBOTUL 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 ROBOTUL HighRes"/>
                    <pic:cNvPicPr/>
                  </pic:nvPicPr>
                  <pic:blipFill>
                    <a:blip xmlns:r="http://schemas.openxmlformats.org/officeDocument/2006/relationships" cstate="print" r:embed="N103E9"/>
                    <a:stretch>
                      <a:fillRect/>
                    </a:stretch>
                  </pic:blipFill>
                  <pic:spPr>
                    <a:xfrm>
                      <a:off x="0" y="0"/>
                      <a:ext cx="3600000" cy="2400000"/>
                    </a:xfrm>
                    <a:prstGeom prst="rect">
                      <a:avLst/>
                    </a:prstGeom>
                  </pic:spPr>
                </pic:pic>
              </a:graphicData>
            </a:graphic>
          </wp:inline>
        </w:drawing>
      </w:r>
    </w:p>
    <w:p>
      <w:pPr>
        <w:pStyle w:val="media-caption"/>
        <w:ind w:left="0"/>
      </w:pPr>
      <w:r>
        <w:t xml:space="preserve">A team of the Technical University of Liberec prepares the ROBOTUL Vertical Climber.</w:t>
      </w:r>
    </w:p>
    <w:bookmarkEnd w:id="8"/>
    <w:bookmarkEnd w:id="7"/>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6B" w:type="default"/>
      <w:footerReference xmlns:r="http://schemas.openxmlformats.org/officeDocument/2006/relationships" r:id="N104F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D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6B" Target="header1.xml" Type="http://schemas.openxmlformats.org/officeDocument/2006/relationships/header"/><Relationship Id="N104FF" Target="footer1.xml" Type="http://schemas.openxmlformats.org/officeDocument/2006/relationships/footer"/><Relationship Id="N103E9" Target="media/N103E9.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D2" Target="media/N104D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