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The B&amp;R network continues to grow</w:t>
      </w:r>
    </w:p>
    <w:p>
      <w:pPr>
        <w:pStyle w:val="label-first"/>
        <w:keepNext/>
        <w:ind w:left="0"/>
      </w:pPr>
      <w:r>
        <w:rPr>
          <w:b/>
          <w:sz w:val="20"/>
        </w:rPr>
        <w:t xml:space="preserve">B&amp;R opens a new subsidiary in Singapore</w:t>
      </w:r>
    </w:p>
    <w:p>
      <w:pPr>
        <w:pStyle w:val="par-first"/>
        <w:ind w:left="0"/>
        <w:jc w:val="left"/>
      </w:pPr>
      <w:r>
        <w:rPr>
          <w:i/>
          <w:i/>
        </w:rPr>
        <w:t xml:space="preserve">B&amp;R recently founded its 25th subsidiary in Singapore. From the strategically located office, managing director Mark Meng and his team will serve B&amp;R customers across all of Southeast Asia.</w:t>
      </w:r>
    </w:p>
    <w:p>
      <w:pPr>
        <w:pStyle w:val="par"/>
        <w:ind w:left="0"/>
      </w:pPr>
      <w:r>
        <w:rPr/>
        <w:t xml:space="preserve">"We've built up a strong network of partners in the region over the past few years and are well positioned in the market. It is the right time to step up with a new and promising start," says Meng, who has already been responsible for B&amp;R's activities in Southeast Asia for a number of years. In addition to the city-state itself, B&amp;R Singapore will also serve customers in the surrounding countries, with the main focus on Malaysia, Thailand and Indonesia. Machine manufacturing is a growing industry in these countries, with local companies trying to gain a foothold in the global market.</w:t>
      </w:r>
    </w:p>
    <w:p>
      <w:pPr>
        <w:pStyle w:val="label"/>
        <w:keepNext/>
        <w:ind w:left="0"/>
      </w:pPr>
      <w:r>
        <w:rPr>
          <w:b/>
          <w:sz w:val="20"/>
        </w:rPr>
        <w:t xml:space="preserve">Always near the customer </w:t>
      </w:r>
    </w:p>
    <w:p>
      <w:pPr>
        <w:pStyle w:val="par"/>
        <w:ind w:left="0"/>
      </w:pPr>
      <w:r>
        <w:rPr/>
        <w:t xml:space="preserve">B&amp;R Singapore is off to a strong start with a full team of sales, development and support engineers. "Our customers will benefit from the support of our strong local team," says Meng. Our integrated automation technology, known around the world for its exceptional scalability, will help our customers reach their goals and achieve global success."</w:t>
      </w:r>
    </w:p>
    <w:p/>
    <w:bookmarkStart w:id="5" w:name="_XREFN1009B"/>
    <w:bookmarkStart w:id="6" w:name="_XREFN100A0"/>
    <w:p>
      <w:pPr>
        <w:keepNext/>
        <w:spacing w:after="20" w:before="0"/>
        <w:ind w:left="0"/>
      </w:pPr>
      <w:r>
        <w:drawing>
          <wp:inline xmlns:wp="http://schemas.openxmlformats.org/drawingml/2006/wordprocessingDrawing" distB="0" distL="0" distR="0" distT="0">
            <wp:extent cx="3600000" cy="2401172"/>
            <wp:effectExtent b="0" l="0" r="0" t="0"/>
            <wp:docPr id="1" name="Singapore office B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gapore office BnR"/>
                    <pic:cNvPicPr/>
                  </pic:nvPicPr>
                  <pic:blipFill>
                    <a:blip xmlns:r="http://schemas.openxmlformats.org/officeDocument/2006/relationships" cstate="print" r:embed="N1038B"/>
                    <a:stretch>
                      <a:fillRect/>
                    </a:stretch>
                  </pic:blipFill>
                  <pic:spPr>
                    <a:xfrm>
                      <a:off x="0" y="0"/>
                      <a:ext cx="3600000" cy="2401172"/>
                    </a:xfrm>
                    <a:prstGeom prst="rect">
                      <a:avLst/>
                    </a:prstGeom>
                  </pic:spPr>
                </pic:pic>
              </a:graphicData>
            </a:graphic>
          </wp:inline>
        </w:drawing>
      </w:r>
    </w:p>
    <w:p>
      <w:pPr>
        <w:pStyle w:val="media-caption"/>
        <w:ind w:left="0"/>
      </w:pPr>
      <w:r>
        <w:t xml:space="preserve">The B&amp;R Singapore team serves the entire Southeast Asia region (from left): Janina Kazmaier, Daniel Sanchez-Munoz, Managing Director Mark Meng, Weishun Goh and Grace Toh.</w:t>
      </w:r>
    </w:p>
    <w:bookmarkEnd w:id="6"/>
    <w:bookmarkEnd w:id="5"/>
    <w:bookmarkStart w:id="7" w:name="_XREFN100A2"/>
    <w:bookmarkStart w:id="8" w:name="_XREFN100A9"/>
    <w:p>
      <w:pPr>
        <w:keepNext/>
        <w:spacing w:after="20" w:before="0"/>
        <w:ind w:left="0"/>
      </w:pPr>
      <w:r>
        <w:drawing>
          <wp:inline xmlns:wp="http://schemas.openxmlformats.org/drawingml/2006/wordprocessingDrawing" distB="0" distL="0" distR="0" distT="0">
            <wp:extent cx="3600000" cy="2401172"/>
            <wp:effectExtent b="0" l="0" r="0" t="0"/>
            <wp:docPr id="2" name="Meng Mark General Manager BnR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ng Mark General Manager BnR Singapore"/>
                    <pic:cNvPicPr/>
                  </pic:nvPicPr>
                  <pic:blipFill>
                    <a:blip xmlns:r="http://schemas.openxmlformats.org/officeDocument/2006/relationships" cstate="print" r:embed="N103DA"/>
                    <a:stretch>
                      <a:fillRect/>
                    </a:stretch>
                  </pic:blipFill>
                  <pic:spPr>
                    <a:xfrm>
                      <a:off x="0" y="0"/>
                      <a:ext cx="3600000" cy="2401172"/>
                    </a:xfrm>
                    <a:prstGeom prst="rect">
                      <a:avLst/>
                    </a:prstGeom>
                  </pic:spPr>
                </pic:pic>
              </a:graphicData>
            </a:graphic>
          </wp:inline>
        </w:drawing>
      </w:r>
    </w:p>
    <w:p>
      <w:pPr>
        <w:pStyle w:val="media-caption"/>
        <w:ind w:left="0"/>
      </w:pPr>
      <w:r>
        <w:t xml:space="preserve">Managing Director Mark Meng heads B&amp;R's 25th subsidiary.</w:t>
      </w:r>
    </w:p>
    <w:bookmarkEnd w:id="8"/>
    <w:bookmarkEnd w:id="7"/>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5C" w:type="default"/>
      <w:footerReference xmlns:r="http://schemas.openxmlformats.org/officeDocument/2006/relationships" r:id="N104F0"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3"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2022"/>
                        <pic:cNvPicPr/>
                      </pic:nvPicPr>
                      <pic:blipFill>
                        <a:blip xmlns:r="http://schemas.openxmlformats.org/officeDocument/2006/relationships" cstate="print" r:embed="N104C3"/>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C" Target="header1.xml" Type="http://schemas.openxmlformats.org/officeDocument/2006/relationships/header"/><Relationship Id="N104F0" Target="footer1.xml" Type="http://schemas.openxmlformats.org/officeDocument/2006/relationships/footer"/><Relationship Id="N1038B" Target="media/N1038B.jpg" Type="http://schemas.openxmlformats.org/officeDocument/2006/relationships/image"/><Relationship Id="N103DA" Target="media/N103D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C3" Target="media/N104C3.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