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Con la tecnologia mapp il tempo di sviluppo si riduce del 67%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Mapp è una rivoluzione nel software di automazione  </w:t>
      </w:r>
    </w:p>
    <w:p>
      <w:pPr>
        <w:pStyle w:val="par-first"/>
        <w:ind w:left="0"/>
        <w:jc w:val="left"/>
      </w:pPr>
      <w:r>
        <w:rPr>
          <w:i/>
          <w:i/>
        </w:rPr>
        <w:t xml:space="preserve">I blocchi software che costituiscono la struttura della nuova tecnologia mapp semplificano l’elaborazione di nuovi programmi e riducono il tempo di sviluppo di nuove macchine e sistemi in media del 67%. Allo stesso tempo, mapp consente di ridurre i costi per assistenza e manutenzione.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Il turbo boost per lo sviluppo utilizzando blocchi modulari</w:t>
      </w:r>
    </w:p>
    <w:p>
      <w:pPr>
        <w:pStyle w:val="par"/>
        <w:ind w:left="0"/>
      </w:pPr>
      <w:r>
        <w:rPr/>
        <w:t xml:space="preserve">Parlando di progettazione di nuove macchine e sistemi, lo sviluppo del software sta diventando un elemento sempre più significativo in termini di tempi e di costi. Tuttavia, la maggior parte di questo lavoro viene speso per la programmazione di funzioni base come per esempio il caricamento dei dati della ricetta. </w:t>
      </w:r>
    </w:p>
    <w:p>
      <w:pPr>
        <w:pStyle w:val="par"/>
        <w:ind w:left="0"/>
      </w:pPr>
      <w:r>
        <w:rPr/>
        <w:t xml:space="preserve">mapp elimina queste attività ricorrenti di programmazione fornendo agli sviluppatori blocchi pre-configurati facili da utilizzare e già ampiamente testati. I programmatori possono quindi concentrarsi solo sul proprio compito principale: l’implementazione di processi di macchina o di sistema all’interno del software applicativo. </w:t>
      </w:r>
    </w:p>
    <w:p>
      <w:pPr>
        <w:pStyle w:val="par"/>
        <w:ind w:left="0"/>
      </w:pPr>
      <w:r>
        <w:rPr/>
        <w:t xml:space="preserve">I blocchi mapp sono perfettamente integrati nel software di automazione di B&amp;R. Ciò significa che qualsiasi sviluppatore, lavorando con Automation Studio, può implementare blocchi mapp per rendere il proprio lavoro più semplice e il software applicativo più chiaro. I risultati finali parlano da soli: maggiore disponibilità della macchina, minori costi di manutenzione e collaborazione tra team molto più proficua.  </w:t>
      </w:r>
    </w:p>
    <w:p/>
    <w:bookmarkStart w:id="8" w:name="_XREFN1009B"/>
    <w:bookmarkStart w:id="9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85600"/>
            <wp:effectExtent b="0" l="0" r="0" t="0"/>
            <wp:docPr id="1" name="mapp keylensfla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 keylensflare2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8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I blocchi software modulari mapp di B&amp;R consentono di ridurre il tempo di sviluppo delle nuove machine e sistemi in media del 67%.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