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Solutions for smart factories</w:t>
      </w:r>
    </w:p>
    <w:p>
      <w:pPr>
        <w:pStyle w:val="label-first"/>
        <w:keepNext/>
        <w:ind w:left="0"/>
      </w:pPr>
      <w:r>
        <w:rPr>
          <w:b/>
          <w:sz w:val="20"/>
        </w:rPr>
        <w:t xml:space="preserve">B&amp;R User Meeting in Shanghai points the way into the future</w:t>
      </w:r>
    </w:p>
    <w:p>
      <w:pPr>
        <w:pStyle w:val="par-first"/>
        <w:ind w:left="0"/>
        <w:jc w:val="left"/>
      </w:pPr>
      <w:r>
        <w:rPr>
          <w:i/>
          <w:i/>
        </w:rPr>
        <w:t xml:space="preserve">In light of increasing pressure for end users and OEMs to implement "smart factory" solutions that merge automation and IT technology, B&amp;R China's annual User Meeting addressed how companies can best meet the challenges of the future. With end users from a variety of industries making up 30% of the participants, the event itself illustrated the type of cooperation that Industry 4.0 calls for between automation suppliers, OEMs, end users and system integrators.</w:t>
      </w:r>
    </w:p>
    <w:p>
      <w:pPr>
        <w:pStyle w:val="label"/>
        <w:keepNext/>
        <w:ind w:left="0"/>
      </w:pPr>
      <w:r>
        <w:rPr>
          <w:b/>
          <w:sz w:val="20"/>
        </w:rPr>
        <w:t xml:space="preserve">Sustainable solutions </w:t>
      </w:r>
    </w:p>
    <w:p>
      <w:pPr>
        <w:pStyle w:val="par"/>
        <w:ind w:left="0"/>
      </w:pPr>
      <w:r>
        <w:rPr/>
        <w:t xml:space="preserve">Managing director of B&amp;R China, Xiao Weirong, presented his vision of how industrial automation can respond to the challenges that lie ahead. "In order to remain competitive," he explained, "end users and OEMs need to create platforms for continuous innovation. Automation companies must provide them not simply with products, but with sustainable solutions that include training, support and operations management."</w:t>
      </w:r>
    </w:p>
    <w:p>
      <w:pPr>
        <w:pStyle w:val="label"/>
        <w:keepNext/>
        <w:ind w:left="0"/>
      </w:pPr>
      <w:r>
        <w:rPr>
          <w:b/>
          <w:sz w:val="20"/>
        </w:rPr>
        <w:t xml:space="preserve">Equipped for the challenges to come</w:t>
      </w:r>
    </w:p>
    <w:p>
      <w:pPr>
        <w:pStyle w:val="par"/>
        <w:ind w:left="0"/>
      </w:pPr>
      <w:r>
        <w:rPr/>
        <w:t xml:space="preserve">B&amp;R presented the APROL process control system – and its turnkey solutions for energy monitoring, condition monitoring and process data acquisition – whose open architecture makes it easy to achieve the combination of automation and IT technology required by smart factories. Other B&amp;R representatives introduced solutions for advanced maintenance technology, scalable and modular PC and panel systems and high-performance reACTION technology with 1 µs response times – all of which integrate tightly with applications of end-users and OEMs to solve problems today and long into the future.</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400000"/>
            <wp:effectExtent b="0" l="0" r="0" t="0"/>
            <wp:docPr id="1" name="User Meeting Shanghai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Meeting Shanghai China"/>
                    <pic:cNvPicPr/>
                  </pic:nvPicPr>
                  <pic:blipFill>
                    <a:blip xmlns:r="http://schemas.openxmlformats.org/officeDocument/2006/relationships" cstate="print" r:embed="N103A1"/>
                    <a:stretch>
                      <a:fillRect/>
                    </a:stretch>
                  </pic:blipFill>
                  <pic:spPr>
                    <a:xfrm>
                      <a:off x="0" y="0"/>
                      <a:ext cx="3600000" cy="2400000"/>
                    </a:xfrm>
                    <a:prstGeom prst="rect">
                      <a:avLst/>
                    </a:prstGeom>
                  </pic:spPr>
                </pic:pic>
              </a:graphicData>
            </a:graphic>
          </wp:inline>
        </w:drawing>
      </w:r>
    </w:p>
    <w:p>
      <w:pPr>
        <w:pStyle w:val="media-caption"/>
        <w:ind w:left="0"/>
      </w:pPr>
      <w:r>
        <w:t xml:space="preserve">B&amp;R's intelligent solutions will help its partners and customers strengthen their positions in the markets of tomorrow.</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