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Rozwiązania dla inteligentnych fabryk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Organizowane przez B&amp;R w Szanghaju Spotkanie Użytkowników Systemów B&amp;R wskazuje kierunki rozwoju.</w:t>
      </w:r>
    </w:p>
    <w:p>
      <w:pPr>
        <w:pStyle w:val="par-first"/>
        <w:ind w:left="0"/>
        <w:jc w:val="left"/>
      </w:pPr>
      <w:r>
        <w:rPr>
          <w:i/>
          <w:i/>
        </w:rPr>
        <w:t xml:space="preserve">W obliczu rosnącego nacisku na użytkowników końcowych i producentów OEM na wdrażanie rozwiązań charakterystycznych dla "fabryk inteligentnych", łączących technologie automatyki i IT, na organizowanym co roku przez B&amp;R Chiny Spotkaniu Użytkowników Systemów B&amp;Rdyskutowano, w jaki sposób najlepiej przygotować się na nadchodzące wyzwania. Użytkownicy końcowi stanowili 30% uczestników spotkania, co dobrze ilustruje rodzaj współpracy zachodzącej w ramach Industry 4.0, pomiędzy dostawcami automatyki, producentami OEM, a użytkownikami i integratorami systemów.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Zrównoważone rozwiązania</w:t>
      </w:r>
    </w:p>
    <w:p>
      <w:pPr>
        <w:pStyle w:val="par"/>
        <w:ind w:left="0"/>
      </w:pPr>
      <w:r>
        <w:rPr/>
        <w:t xml:space="preserve">Dyrektor Zarządzający B&amp;R Chiny, Xiao Weirong, nakreślił wizję w jaki sposób automatyka przemysłowa może sprostać leżącym przed nią wyzwaniom. "Aby pozostać konkurencyjnymi," tłumaczył, "użytkownicy końcowi i producenci OEM muszą opracować platformy nieprzerwanych innowacji. Branża automatyki z kolei musi dostarczać im nie tylko produkty, ale również zrównoważone rozwiązania obejmujące szkolenia, wsparcie i zarządzanie operacyjne."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Technologie stosowane w inteligentnych fabrykach</w:t>
      </w:r>
    </w:p>
    <w:p>
      <w:pPr>
        <w:pStyle w:val="par"/>
        <w:ind w:left="0"/>
      </w:pPr>
      <w:r>
        <w:rPr/>
        <w:t xml:space="preserve">Technologie stosowane w inteligentnych fabrykach Firma B&amp;R przedstawiła APROL, system sterowania procesami, wraz z gotowymi rozwiązaniami do monitoringu energii i warunków pracy maszyn oraz pozyskiwania danych procesowych; otwarta architektura tego systemu ułatwia łączenie technologii automatyki i IT, tak jak wymaga tego koncepcja inteligentnych fabryk.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User Meeting Shanghai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 Shanghai China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dorocznym spotkaniu w Szanghaju firma B&amp;R zaprezentowała szeroki asortyment inteligentnych rozwiązań, które pozwolą partnerom i klientom B&amp;R zachować przewagę konkurencyjną przez wiele kolejnych lat.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