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Soluções para fábricas inteligentes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Reunião de usuários do B&amp;R em Xangai abre caminho para o futuro</w:t>
      </w:r>
    </w:p>
    <w:p>
      <w:pPr>
        <w:pStyle w:val="par-first"/>
        <w:ind w:left="0"/>
        <w:jc w:val="left"/>
      </w:pPr>
      <w:r>
        <w:rPr>
          <w:i/>
          <w:i/>
        </w:rPr>
        <w:t xml:space="preserve">À luz da crescente pressão para usuários finais e OEMs para implementar soluções de "fábrica inteligente" que combinam automação e tecnologia de TI, a reunião de usuários anual da B&amp;R China abordou como as empresas podem enfrentar melhor os desafios do futuro. À luz da crescente pressão para usuários finais e OEMs para implementar soluções de "fábrica inteligente" que combinam automação e tecnologia de TI, a reunião de usuários anual da B &amp; R China abordou como as empresas podem enfrentar melhor os desafios do futuro.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Soluções sustentáveis </w:t>
      </w:r>
    </w:p>
    <w:p>
      <w:pPr>
        <w:pStyle w:val="par"/>
        <w:ind w:left="0"/>
      </w:pPr>
      <w:r>
        <w:rPr/>
        <w:t xml:space="preserve">O diretor-gerente da B&amp;R China, Xiao Weirong, apresentou sua visão de como a automação industrial pode responder aos desafios futuros. "Para permanecer competitivo", explicou, "os usuários finais e os OEMs precisam criar plataformas para a inovação contínua. As empresas de automação devem fornecer-lhes não apenas produtos, mas com soluções sustentáveis que incluem treinamento, suporte e gerenciamento de operações 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Equipado para os desafios futuros</w:t>
      </w:r>
    </w:p>
    <w:p>
      <w:pPr>
        <w:pStyle w:val="par"/>
        <w:ind w:left="0"/>
      </w:pPr>
      <w:r>
        <w:rPr/>
        <w:t xml:space="preserve">A B&amp;R apresentou o sistema de controle de processo da APROL - e suas soluções chave para monitoramento de energia, monitoramento de condições e aquisição de dados de processos - cuja arquitetura aberta facilita a obtenção da combinação de automação e tecnologia de TI exigida pelas fábricas inteligentes. Outros representantes de B&amp;R apresentaram soluções para tecnologia de manutenção avançada, sistemas de PC e painéis escaláveis e modulares e tecnologia de reação de alto desempenho com tempos de resposta de 1 μs - todos os quais se integram com as aplicações de usuários finais e OEMs para resolver problemas hoje e longos futuro.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User Meeting Shanghai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 Shanghai China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As soluções inteligentes da B&amp;R querem ajudar seus parceiros e clientes a fortalecer suas posições nos mercados do futuro.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