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Решения для интеллектуальных производств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Конференция партнеров B&amp;R в Шанхае указывает путь в будущее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свете постоянно увеличивающегося давления на конечных пользователей и производителей машин и станков, связанного с внедрением решений т.н. "интеллектуального производства", сочетающих в себе основные преимущества в сферах автоматизации и IT, китайское представительство B&amp;R организовало пользовательскую конференцию, посвященную путям наилучшего достижению этой цели. Мероприятие осветило возможности сотрудничества в рамках концепции Industry 4.0 между производителями оборудования, поставщиками средств автоматизации, системными интеграторами и конечными пользователями, коих было около 30% от всей аудитории конференции и которые представляли различные отросли промышленности.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Проверка на прочность</w:t>
      </w:r>
    </w:p>
    <w:p>
      <w:pPr>
        <w:pStyle w:val="par"/>
        <w:ind w:left="0"/>
      </w:pPr>
      <w:r>
        <w:rPr/>
        <w:t xml:space="preserve">Ксяо Вейронг, директор B&amp;R Китай, представил собственное видение того. как промышленная автоматизация отвечает требованиям времени.  "Для того, чтобы оставаться конкурентоспособными", пояснил он, "конечные пользователи и производители должны создать платформу для непрерывных инноваций. Разработчики средств автоматизации должны предоставить им не только готовые продукты, но гибкие решения, которые включают в себя обучение, поддержку и операционный менеджмент 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Технологии приложений интеллектуального производства </w:t>
      </w:r>
    </w:p>
    <w:p>
      <w:pPr>
        <w:pStyle w:val="par"/>
        <w:ind w:left="0"/>
      </w:pPr>
      <w:r>
        <w:rPr/>
        <w:t xml:space="preserve">B&amp;R представила систему управления технологическим процессом APROL - и его решения "под ключ" для энергомониторинга, контроля состояния оборудования и сбора данных процессов - чья открытая архитектура позволяет легко добиться сочетания преимуществ систем автоматизации и IT-технологий, необходимых интеллектуальным производствам. Другие представители B&amp;R представили решения для передовых технологий обслуживания, масштабируемые модульные ПК и панельные системы, технологию reACTION со временем отклика, равным 1 мкс  - все это в тесной интеграции с приложениями конечных пользователей и производителей оборудования для решения проблем сегодня и в далеком будущее.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User Meeting Shanghai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 Shanghai China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 своей ежегодной конференции в Шанхае, B&amp;R продемонстрировала свою верность традиции разработки интеллектуальных решений, повышающих конкурентоспособность партнеров и клиентов в будущем.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