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estandarización prepara el camino hacia el futuro</w:t>
      </w:r>
    </w:p>
    <w:p>
      <w:pPr>
        <w:pStyle w:val="label-first"/>
        <w:keepNext/>
        <w:ind w:left="0"/>
      </w:pPr>
      <w:r>
        <w:rPr>
          <w:b/>
          <w:sz w:val="20"/>
        </w:rPr>
        <w:t xml:space="preserve">El software de B&amp;R PLCopen ha sido galardonado con la certificación Coordinación de Movimiento </w:t>
      </w:r>
    </w:p>
    <w:p>
      <w:pPr>
        <w:pStyle w:val="par-first"/>
        <w:ind w:left="0"/>
        <w:jc w:val="left"/>
      </w:pPr>
      <w:r>
        <w:rPr>
          <w:i/>
          <w:i/>
        </w:rPr>
        <w:t xml:space="preserve">La plataforma de desarrollo Automation Studio de B&amp;R actualmente facilita más que nunca la programación y configuración de sistemas multi ejes. Esto es posible con la incorporación de los bloques de funciones del PLCopen certificado con la coordinación de movimiento al conocido enfoque de Control de Movimiento Genérico. Desde 2004 B&amp;R sigue añadiendo bloques a su cartera de certificados PLCopen.</w:t>
      </w:r>
    </w:p>
    <w:p>
      <w:pPr>
        <w:pStyle w:val="par"/>
        <w:ind w:left="0"/>
      </w:pPr>
      <w:r>
        <w:rPr/>
        <w:t xml:space="preserve">"La estandarización prepara el camino hacia el futuro" afirma Eelco van der Wal, Director general de la Fundación PLCopen, al entregar la certificación de conformidad en la feria SPS, IPC Drives en Nuremberg, Alemania. "Los conceptos de máquinas modulares e individuales sólo pueden hacerse realidad cuando es posible intercambiar fácilmente componentes de diferentes fabricantes".</w:t>
      </w:r>
    </w:p>
    <w:p>
      <w:pPr>
        <w:pStyle w:val="label"/>
        <w:keepNext/>
        <w:ind w:left="0"/>
      </w:pPr>
      <w:r>
        <w:rPr>
          <w:b/>
          <w:sz w:val="20"/>
        </w:rPr>
        <w:t xml:space="preserve">Proveedor independiente</w:t>
      </w:r>
    </w:p>
    <w:p>
      <w:pPr>
        <w:pStyle w:val="par"/>
        <w:ind w:left="0"/>
      </w:pPr>
      <w:r>
        <w:rPr/>
        <w:t xml:space="preserve">Control de movimiento del PLCopen Parte 4 - las especificaciones de Movimiento Coordinado engloban bloque de funciones predefinidos y la descripción del estado de la máquina que hacen posible controlar cualquier sistema multi eje con un interface estándar. "Lo que estos bloques PLCopen hacen es facilitar la configuración de cualquier tipo de robot - independientemente de su estructura cinemática - como cuando se configuran ejes individuales," explica Gernot Bachler, Director técnico de Motion en B&amp;R. La ejecución idéntica del comando está garantizada con el uso de   interfaces estándar.  "No hay que cambiar ni una sola línea de código".</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PLCopen Award Coordinated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Award Coordinated Motion"/>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Gernot Bachler (Director técnico de Motion de B&amp;R) recibe la certificación de conformidad de Eelco van der Wal (Director general de la Fundación PLCopen) en la feria SPS, IPC Drives.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