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Стандартизация прокладывает путь в будущее</w:t>
      </w:r>
    </w:p>
    <w:p>
      <w:pPr>
        <w:pStyle w:val="label-first"/>
        <w:keepNext/>
        <w:ind w:left="0"/>
      </w:pPr>
      <w:r>
        <w:rPr>
          <w:b/>
          <w:sz w:val="20"/>
        </w:rPr>
        <w:t xml:space="preserve">Программное обеспечение B&amp;R подтверждено сертификатом PLCopen за технологию Coordinated Motion </w:t>
      </w:r>
    </w:p>
    <w:p>
      <w:pPr>
        <w:pStyle w:val="par-first"/>
        <w:ind w:left="0"/>
        <w:jc w:val="left"/>
      </w:pPr>
      <w:r>
        <w:rPr>
          <w:i/>
          <w:i/>
        </w:rPr>
        <w:t xml:space="preserve">Платформа для разработки Automation Studio от B&amp;R облегчает работы по программированию и настройке многоосевых систем. Это стало возможным благодаря добавлению PLCopen сертифицированных функциональных блоков Coordinated Motion в Generic Motion Control. B&amp;R постоянно расширяет свой портфель сертифицированных PLCopen блоков с 2004 года.</w:t>
      </w:r>
    </w:p>
    <w:p>
      <w:pPr>
        <w:pStyle w:val="par"/>
        <w:ind w:left="0"/>
      </w:pPr>
      <w:r>
        <w:rPr/>
        <w:t xml:space="preserve">"Стандартизация прокладывает путь в будущее", заявил Элко ван дер Вал, управляющий директор фонда PLCopen во время вручения сертификата соответствия на выставке SPS IPC Drives в Нюрнберге, Германия. "Модульность и индивидуализация машин концептуально возможны лишь в условиях использования стандартизованных компонентов различных поставщиков."</w:t>
      </w:r>
    </w:p>
    <w:p>
      <w:pPr>
        <w:pStyle w:val="label"/>
        <w:keepNext/>
        <w:ind w:left="0"/>
      </w:pPr>
      <w:r>
        <w:rPr>
          <w:b/>
          <w:sz w:val="20"/>
        </w:rPr>
        <w:t xml:space="preserve">Независимость</w:t>
      </w:r>
    </w:p>
    <w:p>
      <w:pPr>
        <w:pStyle w:val="par"/>
        <w:ind w:left="0"/>
      </w:pPr>
      <w:r>
        <w:rPr/>
        <w:t xml:space="preserve">Спецификации управления движением PLCopen Motion Control Part 4 - Coordinated Motion охватывает согласованные заранее функциональные блоки и описания состояния системы, которые делают возможным контроль над любой координатной мульти-системой со стандартизированным интерфейсом. Эти PLCopen блоки облегчают настройку любого типа робота (независимо от его кинематики). Теперь это так же просто, как настроить отдельные оси", объясняет Гернот Бахлер. Идентичное выполнение команд гарантируется использованием стандартизированных интерфейсов.  "Нет необходимости в изменении даже одной строчки кода."</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000"/>
            <wp:effectExtent b="0" l="0" r="0" t="0"/>
            <wp:docPr id="1" name="PLCopen Award Coordinated 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Copen Award Coordinated Motion"/>
                    <pic:cNvPicPr/>
                  </pic:nvPicPr>
                  <pic:blipFill>
                    <a:blip xmlns:r="http://schemas.openxmlformats.org/officeDocument/2006/relationships" cstate="print" r:embed="N1038B"/>
                    <a:stretch>
                      <a:fillRect/>
                    </a:stretch>
                  </pic:blipFill>
                  <pic:spPr>
                    <a:xfrm>
                      <a:off x="0" y="0"/>
                      <a:ext cx="3600000" cy="2700000"/>
                    </a:xfrm>
                    <a:prstGeom prst="rect">
                      <a:avLst/>
                    </a:prstGeom>
                  </pic:spPr>
                </pic:pic>
              </a:graphicData>
            </a:graphic>
          </wp:inline>
        </w:drawing>
      </w:r>
    </w:p>
    <w:p>
      <w:pPr>
        <w:pStyle w:val="media-caption"/>
        <w:ind w:left="0"/>
      </w:pPr>
      <w:r>
        <w:t xml:space="preserve">Гернот Бахлер (технический директор департамента Motion в B&amp;R) получил сертификат соответствия от Элко ван дер Вала (управляющего директора Фонда PLCopen) на выставке  SPS IPC Drives.</w:t>
      </w:r>
    </w:p>
    <w:bookmarkEnd w:id="6"/>
    <w:bookmarkEnd w:id="5"/>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