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Семинар партнеров B&amp;R в России</w:t>
      </w:r>
    </w:p>
    <w:p>
      <w:pPr>
        <w:pStyle w:val="label-first"/>
        <w:keepNext/>
        <w:ind w:left="0"/>
      </w:pPr>
      <w:r>
        <w:rPr>
          <w:b/>
          <w:sz w:val="20"/>
        </w:rPr>
        <w:t xml:space="preserve">Москва, 28 - 29 января</w:t>
      </w:r>
    </w:p>
    <w:p>
      <w:pPr>
        <w:pStyle w:val="par-first"/>
        <w:ind w:left="0"/>
        <w:jc w:val="left"/>
      </w:pPr>
      <w:r>
        <w:rPr>
          <w:i/>
          <w:i/>
        </w:rPr>
        <w:t xml:space="preserve">Компания B&amp;R проведет ежегодный Семинар Партнеров B&amp;R в Москва. Семинар будет проводиться с 28 по 29 января 2015 г. на территории гостиничного комплекса Radisson BLU Belorusskaya. Участники семинара смогут ознакомиться с новостями компании и новинками продукции в области промышленной автоматизации. Среди новинок программного обеспечения необходимо особо отметить презентацию новой технологии mapp, призванной облегчить работу разработчиков ПО для автоматизации. Так же на семинаре будет освещено множество тем, касающихся работы в РСУ APROL - мощнейшем инструментарии управления и контроля за процессами в промышленности.</w:t>
      </w:r>
    </w:p>
    <w:p>
      <w:pPr>
        <w:pStyle w:val="par"/>
        <w:ind w:left="0"/>
      </w:pPr>
      <w:r>
        <w:rPr>
          <w:b/>
        </w:rPr>
        <w:t xml:space="preserve">Краткое расписание семинара:</w:t>
      </w:r>
    </w:p>
    <w:p>
      <w:pPr>
        <w:pStyle w:val="par"/>
        <w:ind w:left="0"/>
      </w:pPr>
    </w:p>
    <w:p>
      <w:pPr>
        <w:pStyle w:val="par"/>
        <w:ind w:left="0"/>
      </w:pPr>
      <w:r>
        <w:rPr>
          <w:b/>
        </w:rPr>
        <w:t xml:space="preserve">День 1</w:t>
      </w:r>
    </w:p>
    <w:p>
      <w:pPr>
        <w:pStyle w:val="par"/>
        <w:ind w:left="0"/>
      </w:pPr>
      <w:r>
        <w:rPr/>
        <w:t xml:space="preserve">9.00 Регистрация участников	 </w:t>
      </w:r>
    </w:p>
    <w:p>
      <w:pPr>
        <w:pStyle w:val="par"/>
        <w:ind w:left="0"/>
      </w:pPr>
      <w:r>
        <w:rPr/>
        <w:t xml:space="preserve">9.30-10.50 Доклады </w:t>
      </w:r>
    </w:p>
    <w:p>
      <w:pPr>
        <w:pStyle w:val="par"/>
        <w:ind w:left="0"/>
      </w:pPr>
      <w:r>
        <w:rPr/>
        <w:t xml:space="preserve">11.20-11.40 Кофе-брейк	 </w:t>
      </w:r>
    </w:p>
    <w:p>
      <w:pPr>
        <w:pStyle w:val="par"/>
        <w:ind w:left="0"/>
      </w:pPr>
      <w:r>
        <w:rPr/>
        <w:t xml:space="preserve">11.40-13.00 Доклады		</w:t>
      </w:r>
    </w:p>
    <w:p>
      <w:pPr>
        <w:pStyle w:val="par"/>
        <w:ind w:left="0"/>
      </w:pPr>
      <w:r>
        <w:rPr/>
        <w:t xml:space="preserve">13.00-14.00 Обед	 </w:t>
      </w:r>
    </w:p>
    <w:p>
      <w:pPr>
        <w:pStyle w:val="par"/>
        <w:ind w:left="0"/>
      </w:pPr>
      <w:r>
        <w:rPr/>
        <w:t xml:space="preserve">14.00-15.30 Доклады </w:t>
      </w:r>
    </w:p>
    <w:p>
      <w:pPr>
        <w:pStyle w:val="par"/>
        <w:ind w:left="0"/>
      </w:pPr>
      <w:r>
        <w:rPr/>
        <w:t xml:space="preserve">15.30-16.00 Кофе-брейк	 </w:t>
      </w:r>
    </w:p>
    <w:p>
      <w:pPr>
        <w:pStyle w:val="par"/>
        <w:ind w:left="0"/>
      </w:pPr>
      <w:r>
        <w:rPr/>
        <w:t xml:space="preserve">16.00-17.00 Доклады </w:t>
      </w:r>
    </w:p>
    <w:p>
      <w:pPr>
        <w:pStyle w:val="par"/>
        <w:ind w:left="0"/>
      </w:pPr>
      <w:r>
        <w:rPr/>
        <w:t xml:space="preserve">17.00 Подведение итогов 1-го дня	 </w:t>
      </w:r>
    </w:p>
    <w:p>
      <w:pPr>
        <w:pStyle w:val="par"/>
        <w:ind w:left="0"/>
      </w:pPr>
      <w:r>
        <w:rPr/>
        <w:t xml:space="preserve">18.00 Дружеский ужин</w:t>
      </w:r>
    </w:p>
    <w:p>
      <w:pPr>
        <w:pStyle w:val="par"/>
        <w:ind w:left="0"/>
      </w:pPr>
      <w:r>
        <w:rPr>
          <w:b/>
        </w:rPr>
        <w:t xml:space="preserve">День 2</w:t>
      </w:r>
    </w:p>
    <w:p>
      <w:pPr>
        <w:pStyle w:val="par"/>
        <w:ind w:left="0"/>
      </w:pPr>
      <w:r>
        <w:rPr/>
        <w:t xml:space="preserve">10.00-11.20 Доклады </w:t>
      </w:r>
    </w:p>
    <w:p>
      <w:pPr>
        <w:pStyle w:val="par"/>
        <w:ind w:left="0"/>
      </w:pPr>
      <w:r>
        <w:rPr/>
        <w:t xml:space="preserve">11.20-11.40 Кофе-брейк	 </w:t>
      </w:r>
    </w:p>
    <w:p>
      <w:pPr>
        <w:pStyle w:val="par"/>
        <w:ind w:left="0"/>
      </w:pPr>
      <w:r>
        <w:rPr/>
        <w:t xml:space="preserve">11.40-12.30 Доклады		 </w:t>
      </w:r>
    </w:p>
    <w:p>
      <w:pPr>
        <w:pStyle w:val="par"/>
        <w:ind w:left="0"/>
      </w:pPr>
      <w:r>
        <w:rPr/>
        <w:t xml:space="preserve">12.30-13.30 Обед	 </w:t>
      </w:r>
    </w:p>
    <w:p>
      <w:pPr>
        <w:pStyle w:val="par"/>
        <w:ind w:left="0"/>
      </w:pPr>
      <w:r>
        <w:rPr/>
        <w:t xml:space="preserve">13.30-14.15 Доклады </w:t>
      </w:r>
    </w:p>
    <w:p>
      <w:pPr>
        <w:pStyle w:val="par"/>
        <w:ind w:left="0"/>
      </w:pPr>
      <w:r>
        <w:rPr/>
        <w:t xml:space="preserve">14.15-14.30 Официальное закрытие  семинара </w:t>
      </w:r>
    </w:p>
    <w:p>
      <w:pPr>
        <w:pStyle w:val="par"/>
        <w:ind w:left="0"/>
      </w:pPr>
      <w:r>
        <w:rPr/>
        <w:t xml:space="preserve">14.30-15.30 Кофе-брейк</w:t>
      </w:r>
    </w:p>
    <w:p/>
    <w:p/>
    <w:p/>
    <w:p/>
    <w:p>
      <w:pPr>
        <w:pStyle w:val="headline-content-1"/>
        <w:keepNext/>
      </w:pPr>
      <w:r>
        <w:rPr>
          <w:rStyle w:val="headline-content-run1"/>
          <w:sz w:val="16"/>
        </w:rPr>
        <w:t xml:space="preserve">О компании B&amp;R</w:t>
      </w:r>
    </w:p>
    <w:p>
      <w:pPr>
        <w:pStyle w:val="par"/>
        <w:ind w:left="0"/>
      </w:pPr>
      <w:r>
        <w:rPr>
          <w:sz w:val="16"/>
        </w:rPr>
        <w:t xml:space="preserve">Компания B&amp;R специализируется на инновационных решениях в сфере промышленной автоматизации, а также имеет представительства по всему миру со штаб-квартирой в Австрии. Продукция B&amp;R сочетает в себе уникальные инженерные разработки и передовые технологии, и по праву завоевала международное признание и любовь клиентов. В портфолио B&amp;R всегда найдется комплексное решение практически для любой задачи современной промышленности: автоматизация отдельных машин или целых заводов, продвинутое управление движением, визуализация, встроенные технологии безопасности и многое другое. Технологии промышленной полевой шины POWERLINK и openSAFETY, так же, как и мощная среда разработки Automation Studio являются основой постоянного совершенствования техники автоматизации и успеха компании на рынке. Дух инноваций позволяет компании B&amp;R быть на острие прогресса, превосходя самые смелые ожидания своих клиентов.</w:t>
      </w:r>
    </w:p>
    <w:p>
      <w:pPr>
        <w:pStyle w:val="par"/>
        <w:ind w:left="0"/>
      </w:pPr>
      <w:r>
        <w:rPr>
          <w:sz w:val="16"/>
        </w:rPr>
        <w:t xml:space="preserve">Более подробную информацию Вы сможете найти на www.br-automation.com. </w:t>
      </w:r>
    </w:p>
    <w:sectPr>
      <w:headerReference xmlns:r="http://schemas.openxmlformats.org/officeDocument/2006/relationships" r:id="N104C1" w:type="default"/>
      <w:footerReference xmlns:r="http://schemas.openxmlformats.org/officeDocument/2006/relationships" r:id="N1055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Контактное лицо для прессы</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Страница</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Пресс-релиз</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1"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2022"/>
                        <pic:cNvPicPr/>
                      </pic:nvPicPr>
                      <pic:blipFill>
                        <a:blip xmlns:r="http://schemas.openxmlformats.org/officeDocument/2006/relationships" cstate="print" r:embed="N1052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C1" Target="header1.xml" Type="http://schemas.openxmlformats.org/officeDocument/2006/relationships/header"/><Relationship Id="N10555" Target="footer1.xml" Type="http://schemas.openxmlformats.org/officeDocument/2006/relationships/footer"/><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28" Target="media/N1052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