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 pressing made easy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implements library of PLCopen function blocks</w:t>
      </w:r>
    </w:p>
    <w:p>
      <w:pPr>
        <w:pStyle w:val="par-first"/>
        <w:ind w:left="0"/>
        <w:jc w:val="left"/>
      </w:pPr>
      <w:r>
        <w:rPr>
          <w:i/>
          <w:i/>
        </w:rPr>
        <w:t xml:space="preserve">With the SafeDESIGNER library for press applications, B&amp;R is one of the first manufacturers to offer a complete set of the function blocks specified in PLCopen part 4. As a result, users working with safety-critical press applications will have a much easier time setting up the necessary safety functions.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Vendor-independent specifications</w:t>
      </w:r>
    </w:p>
    <w:p>
      <w:pPr>
        <w:pStyle w:val="par"/>
        <w:ind w:left="0"/>
      </w:pPr>
      <w:r>
        <w:rPr/>
        <w:t xml:space="preserve">Over the past several years, PLCopen has worked intensively on a specification for function blocks in press applications, with B&amp;R playing an instrumental role in this development. The result is part 4 of the PLCopen safety specification, which defines safety aspects of mechanical, electrical and hydraulic presses. Also defined in this specification were the corresponding vendor-independent function blocks for the safety application.  </w:t>
      </w:r>
    </w:p>
    <w:p>
      <w:pPr>
        <w:pStyle w:val="par"/>
        <w:ind w:left="0"/>
      </w:pPr>
      <w:r>
        <w:rPr/>
        <w:t xml:space="preserve">PLCopen specifications provide solutions for machine manufacturers that are open to all, not just a few manufacturers. The PLCopen Safety working group brings together engineers from leading industrial automation companies as well as experts from certifying institutions who work closely with safety-related technology. For many years now, B&amp;R has been involved in this consortium.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is one of the first manufacturers to offer a set of the function blocks specified in PLCopen part 4 for press applications.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