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プレス機の安全を簡単に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B&amp;RはPLCopenファンクション・ブロックのライブラリを導入します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B&amp;Rはプレス機アプリケーション向けのSafeDESIGNERライブラリを発表し、他のメーカに先駆けてPLCopen part4に定められたファンクション･ブロックの提供を開始します。 セーフティが重視されるプレス機アプリケーションをご使用のユーザの皆様には、必要なセーフティ機能の設定をより簡単にしていただけるようになります。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ベンダー独立型の仕様</w:t>
      </w:r>
    </w:p>
    <w:p>
      <w:pPr>
        <w:pStyle w:val="par"/>
        <w:ind w:left="0"/>
      </w:pPr>
      <w:r>
        <w:rPr/>
        <w:t xml:space="preserve">この何年かの間、PLCopenはプレス機アプリケーション向けファンクション・ブロックの仕様の決定について、集中的に作業を行ってきました。B&amp;Rもその開発には尽力してまいりました。 その結果生まれたPLCopen part4のセーフティ仕様は、機械式、電気式、油圧式プレス機のセーフティについて規定しています。 この仕様ではまた、対応するベンダー独立型のセーフティアプリケーション用ファンクション・ブロックも規定されています。  </w:t>
      </w:r>
    </w:p>
    <w:p>
      <w:pPr>
        <w:pStyle w:val="par"/>
        <w:ind w:left="0"/>
      </w:pPr>
      <w:r>
        <w:rPr/>
        <w:t xml:space="preserve">PLCopenの仕様は限られた機械メーカではなく、すべての機械メーカに開かれたソリューションを提供します。 PLCopenセーフティ・ワーキング・グループには、産業用オートメーションのリーディングカンパニーのエンジニアや安全関連のテクノロジーに詳しい認証期間のエキスパートが集まっています。 今まで長い間、B&amp;Rはこの組織に深く関わって来ました。</w:t>
      </w:r>
    </w:p>
    <w:p/>
    <w:bookmarkStart w:id="5" w:name="_XREFN10058"/>
    <w:bookmarkStart w:id="6" w:name="_XREFN100B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PLCopen library for press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Copen library for press application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B&amp;Rは他のメーカに先駆けて、PLCopen part4に定められたプレス機アプリケーション向けのファンクション･ブロックの提供を開始します。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