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Compacto y dinámico</w:t>
      </w:r>
    </w:p>
    <w:p>
      <w:pPr>
        <w:pStyle w:val="label-first"/>
        <w:keepNext/>
        <w:ind w:left="0"/>
      </w:pPr>
      <w:r>
        <w:rPr>
          <w:b/>
          <w:sz w:val="20"/>
        </w:rPr>
        <w:t xml:space="preserve">La serie de motores 8LS de B&amp;R ahora aún más potente</w:t>
      </w:r>
    </w:p>
    <w:p>
      <w:pPr>
        <w:pStyle w:val="par-first"/>
        <w:ind w:left="0"/>
        <w:jc w:val="left"/>
      </w:pPr>
      <w:r>
        <w:rPr>
          <w:i/>
          <w:i/>
        </w:rPr>
        <w:t xml:space="preserve">Los motores de la serie 8LS de B&amp;R han sido totalmente modernizados  y ahora son más potente que antes. Una carcasa más compacta, diseño optimizado y tamaños adicionales son sólo algunas de las característica que hacen estos motores más atractivos y universales.</w:t>
      </w:r>
    </w:p>
    <w:p>
      <w:pPr>
        <w:pStyle w:val="par"/>
        <w:ind w:left="0"/>
      </w:pPr>
      <w:r>
        <w:rPr/>
        <w:t xml:space="preserve">B&amp;R ha mejorado en muchos detalles los ya potentes y dinámicos servomotores de la serie 8LS. Por ejemplo, los motores de tamaño 2 y 3 con los mismos datos técnicos ahora son mucho más compactos, garantizando al máximo la compatibilidad con una más alta densidad de potencia. Los motores de tamaño 5 y 7 están disponibles en longitudes adicionales, por lo tanto ofrecen más flexibilidad en términos de dinámica y par.</w:t>
      </w:r>
    </w:p>
    <w:p>
      <w:pPr>
        <w:pStyle w:val="label"/>
        <w:keepNext/>
        <w:ind w:left="0"/>
      </w:pPr>
      <w:r>
        <w:rPr>
          <w:b/>
          <w:sz w:val="20"/>
        </w:rPr>
        <w:t xml:space="preserve">Seguridad incluida</w:t>
      </w:r>
    </w:p>
    <w:p>
      <w:pPr>
        <w:pStyle w:val="par"/>
        <w:ind w:left="0"/>
      </w:pPr>
      <w:r>
        <w:rPr/>
        <w:t xml:space="preserve">Los motores 8LS utilizan nuevos encoders inductivos que proporcionan datos extremadamente precisos comparados con los encoders anteriores. Combinado con el interface digital EnDat 2.2, la funciones de seguridad más comúnes se pueden utilizar con los cables de motor híbridos donde el encoder y el cable de motor estan juntos, reduciendo el trabajo del cableado y los costes.</w:t>
      </w:r>
    </w:p>
    <w:p>
      <w:pPr>
        <w:pStyle w:val="par"/>
        <w:ind w:left="0"/>
      </w:pPr>
      <w:r>
        <w:rPr/>
        <w:t xml:space="preserve">Los motores de la serie 8LS habitualmente más utilizados están disponibles como motores preferidos. Para nuestros clientes, esto significa una relación precio/rendimiento y un plazo de entrega reducido. En el caso de ser necesario, estos motores pueden estar disponibles en poco tiempo y ser enviados por servicio urgente. </w:t>
      </w:r>
    </w:p>
    <w:p/>
    <w:bookmarkStart w:id="6" w:name="_XREFN10073"/>
    <w:bookmarkStart w:id="7" w:name="_XREFN10078"/>
    <w:p>
      <w:pPr>
        <w:keepNext/>
        <w:spacing w:after="20" w:before="0"/>
        <w:ind w:left="0"/>
      </w:pPr>
      <w:r>
        <w:drawing>
          <wp:inline xmlns:wp="http://schemas.openxmlformats.org/drawingml/2006/wordprocessingDrawing" distB="0" distL="0" distR="0" distT="0">
            <wp:extent cx="3600000" cy="2401172"/>
            <wp:effectExtent b="0" l="0" r="0" t="0"/>
            <wp:docPr id="1" name="synchronous motor 8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chronous motor 8LS"/>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Los motores de la serie 8LS de B&amp;R han sido totalmente modernizados y en el proceso se han implementado numerosas mejoras.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