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Турбо-ускорение технологии безопасности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представляет в Ганновере технологию reACTION для сверхбыстрых приложений обеспечения безопасности.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объявляет о новом достижении в области технологии безопасности. На Ганноверской промышленной выставке-ярмарке Hannover Messe с 13 по 17 апреля в Зале 9 / Стенд D28 специалисты по автоматизации представят программируемую технологию безопасности с самым быстрым в мире временем отклика.</w:t>
      </w:r>
    </w:p>
    <w:p>
      <w:pPr>
        <w:pStyle w:val="par"/>
        <w:ind w:left="0"/>
      </w:pPr>
      <w:r>
        <w:rPr/>
        <w:t xml:space="preserve">Благодаря этому успеху B&amp;R расширяет границы использования технологии reACTION для критичных с точки зрения безопасности приложений. Данная технология позволяет подпроцессам с жёстким временным режимом обрабатываться напрямую в модулях ввода/вывода, что значительным образом сокращает время отклика.  Более того, для использования технологии reACTION не требуется специальное дорогое аппаратное обеспечение, а программирование является таким же легким как для традиционных решений управления.</w:t>
      </w:r>
    </w:p>
    <w:p>
      <w:pPr>
        <w:pStyle w:val="par"/>
        <w:ind w:left="0"/>
      </w:pPr>
      <w:r>
        <w:rPr/>
        <w:t xml:space="preserve">Другая технология, разработанная компанией B&amp;R, так же впечатляюще экономит время: технология mapp, благодаря своим сетевым и гибким функциональным блокам, позволяет в среднем на 67% сокращать время, необходимое на разработку прикладного программного обеспечения! 70 компонентов  mapp, представленных осенью 2014, вызвали достаточный ажиотаж. Теперь B&amp;R планирует представить дополнительные 30 функций на Hannover Messe.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Открытость и гибкость</w:t>
      </w:r>
    </w:p>
    <w:p>
      <w:pPr>
        <w:pStyle w:val="par"/>
        <w:ind w:left="0"/>
      </w:pPr>
      <w:r>
        <w:rPr/>
        <w:t xml:space="preserve">"Автоматизированные заводы требуют дополнительной гибкости всех систем, а это неразрывно связано с оцифровкой информации, которой обменивается все сетевое оборудование, – объясняет Мар-кус Сандхофнер, генеральный директор B&amp;R Германия.  – Концепция Scalability+ позволяет нашим клиентам успешно и быстро реализовывать эти изменения".  В B&amp;R  уже десятки лет ключевыми словами, связанными с решениями автоматизации, являются «максимальная гибкость» и «открытость». Таким образом, был заложен фундамент для 100% сетевого производства будущего.  В конечном счете, стало использоваться меньше ресурсов, выросла производительность, и появилась возможность серийного производства индивидуальных продуктов.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Лидеры международного рынка доверяют B&amp;R</w:t>
      </w:r>
    </w:p>
    <w:p>
      <w:pPr>
        <w:pStyle w:val="par"/>
        <w:ind w:left="0"/>
      </w:pPr>
      <w:r>
        <w:rPr/>
        <w:t xml:space="preserve">В этом году страной-партнером Hannover Messe стала Индия.  B&amp;R ведет активную деятельность в этой стране с 1998 года: с тех пор одна дочерняя компания разрослась до пяти офисов.  Компания заявила о себе в индийских промышленных кругах как о поставщике инновационных и высоко-качественных продуктов. Лидеры индийского рынка в области пластмасс, фармацевтики, текстиля и автомобилестроения доверяют  B&amp;R.</w:t>
      </w:r>
    </w:p>
    <w:p>
      <w:pPr>
        <w:pStyle w:val="par"/>
        <w:ind w:left="0"/>
      </w:pPr>
      <w:r>
        <w:rPr/>
        <w:t xml:space="preserve">"Индия усердно работает, чтобы выступить в ряды индустриально развитых стран, а значит ей важен быстрый прогресс в производстве и секторе услуг", – объясняет П.В. Сиварам, генеральный директор B&amp;R Индия. Чтобы справиться с быстрорастущим внутренним рынком и помочь расширению, Индия планирует не только крупные инвестиции в инфраструктуру, но так же и значительную модернизацию существующих производственных мощностей.  "Спрос на технологию автоматизации будет расти по экспоненте, – говорит Сиварам.  – B&amp;R Индия готова удовлетворить этот спрос".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представит программируемую технологию безопасности с самым быстрым в мире временем отклика на выставке Hannover Messe.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F" w:type="default"/>
      <w:footerReference xmlns:r="http://schemas.openxmlformats.org/officeDocument/2006/relationships" r:id="N104E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F" Target="header1.xml" Type="http://schemas.openxmlformats.org/officeDocument/2006/relationships/header"/><Relationship Id="N104E3" Target="footer1.xml" Type="http://schemas.openxmlformats.org/officeDocument/2006/relationships/footer"/><Relationship Id="N103CE" Target="media/N103CE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6" Target="media/N104B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