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Más OPC UA en APROL</w:t>
      </w:r>
    </w:p>
    <w:p>
      <w:pPr>
        <w:pStyle w:val="label-first"/>
        <w:keepNext/>
        <w:ind w:left="0"/>
      </w:pPr>
      <w:r>
        <w:rPr>
          <w:b/>
          <w:sz w:val="20"/>
        </w:rPr>
        <w:t xml:space="preserve">El sistema de control de procesos de B&amp;R facilita el intercambio de datos independientemente del proveedor</w:t>
      </w:r>
    </w:p>
    <w:p>
      <w:pPr>
        <w:pStyle w:val="par-first"/>
        <w:ind w:left="0"/>
        <w:jc w:val="left"/>
      </w:pPr>
      <w:r>
        <w:rPr>
          <w:i/>
          <w:i/>
        </w:rPr>
        <w:t xml:space="preserve">Los usuarios del sistema de control de procesos APROL de B&amp;R ahora pueden disfrutar, aún más, de los beneficios proporcionados por OPC UA. Actualmente disponible directamente en los servidores del sistema operativo APROL Linux el servidor OPC UA y cliente OPC UA permite abrir la comunicación independientemente del proveedor.</w:t>
      </w:r>
    </w:p>
    <w:p>
      <w:pPr>
        <w:pStyle w:val="par"/>
        <w:ind w:left="0"/>
      </w:pPr>
      <w:r>
        <w:rPr/>
        <w:t xml:space="preserve">Todas las variables APROL que hacen que el servidor OPC UA esté disponible a otros clientes OPC UA mediante el acceso de lectura o escritura pueden ser definidas mediante un simple proceso de selección. Todas las entradas de datos que necesitan ser vinculadas pueden ser seleccionadas fácilmente a través de la función integrada del navegador del cliente OPC UA. De forma automática se pone a disposición una característica importante como el acceso a través de lectura o escritura.</w:t>
      </w:r>
    </w:p>
    <w:p>
      <w:pPr>
        <w:pStyle w:val="label"/>
        <w:keepNext/>
        <w:ind w:left="0"/>
      </w:pPr>
      <w:r>
        <w:rPr>
          <w:b/>
          <w:sz w:val="20"/>
        </w:rPr>
        <w:t xml:space="preserve">Comunicación entre sistemas</w:t>
      </w:r>
    </w:p>
    <w:p>
      <w:pPr>
        <w:pStyle w:val="par"/>
        <w:ind w:left="0"/>
      </w:pPr>
      <w:r>
        <w:rPr/>
        <w:t xml:space="preserve">La gestión de motores y unidades de control, controladores compactos OPC y otros equipos pueden intercambiar directamente información importante de funcionamiento, servicio y diagnóstico con el cliente OPC UA. Además, un servidor OPC UA puede ser utilizado para conectar cualquier número de paneles de visualización o sistemas SCADA al sistema de control de procesos APROL. La comunicación también se puede configurar entre los sistemas operativos de APROL. Esto también es posible entre diferentes sistemas APROL con diferentes versiones de software.</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401172"/>
            <wp:effectExtent b="0" l="0" r="0" t="0"/>
            <wp:docPr id="1" name="OPC UA AP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C UA APROL"/>
                    <pic:cNvPicPr/>
                  </pic:nvPicPr>
                  <pic:blipFill>
                    <a:blip xmlns:r="http://schemas.openxmlformats.org/officeDocument/2006/relationships" cstate="print" r:embed="N1038B"/>
                    <a:stretch>
                      <a:fillRect/>
                    </a:stretch>
                  </pic:blipFill>
                  <pic:spPr>
                    <a:xfrm>
                      <a:off x="0" y="0"/>
                      <a:ext cx="3600000" cy="2401172"/>
                    </a:xfrm>
                    <a:prstGeom prst="rect">
                      <a:avLst/>
                    </a:prstGeom>
                  </pic:spPr>
                </pic:pic>
              </a:graphicData>
            </a:graphic>
          </wp:inline>
        </w:drawing>
      </w:r>
    </w:p>
    <w:p>
      <w:pPr>
        <w:pStyle w:val="media-caption"/>
        <w:ind w:left="0"/>
      </w:pPr>
      <w:r>
        <w:t xml:space="preserve">OPC UA hace mucho más fácil el intercambio de datos de controladores, paneles de visualización y sistemas SCADA de cualquier fabricante con el sistema de control de procesos APROL de B&amp;R.</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0D" w:type="default"/>
      <w:footerReference xmlns:r="http://schemas.openxmlformats.org/officeDocument/2006/relationships" r:id="N104A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D" Target="header1.xml" Type="http://schemas.openxmlformats.org/officeDocument/2006/relationships/header"/><Relationship Id="N104A1"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4" Target="media/N1047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