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Toujours plus d'OPC UA dans APROL</w:t>
      </w:r>
    </w:p>
    <w:p>
      <w:pPr>
        <w:pStyle w:val="label-first"/>
        <w:keepNext/>
        <w:ind w:left="0"/>
      </w:pPr>
      <w:r>
        <w:rPr>
          <w:b/>
          <w:sz w:val="20"/>
        </w:rPr>
        <w:t xml:space="preserve">Le système de contrôle de process de B&amp;R facilite la mise en place d'une communication indépendante de tout fabricant.</w:t>
      </w:r>
    </w:p>
    <w:p>
      <w:pPr>
        <w:pStyle w:val="par-first"/>
        <w:ind w:left="0"/>
        <w:jc w:val="left"/>
      </w:pPr>
      <w:r>
        <w:rPr>
          <w:i/>
          <w:i/>
        </w:rPr>
        <w:t xml:space="preserve">Les utilisateurs du système de contrôle de process APROL de B&amp;R bénéficient encore plus des avantages d'OPC UA. Les serveurs runtime basés sur Linux d'APROL intègrent désormais serveur OPC UA et un client OPC UA pour permettre une communication ouverte et indépendante du fabricant.</w:t>
      </w:r>
    </w:p>
    <w:p>
      <w:pPr>
        <w:pStyle w:val="par"/>
        <w:ind w:left="0"/>
      </w:pPr>
      <w:r>
        <w:rPr/>
        <w:t xml:space="preserve">Pour définir les variables APROL que le serveur OPC UA doit rendre accessible en lecture ou en écriture aux clients OPC UA, l'utilisateur doit juste les sélectionner. Pour les clients OPC UA, un navigateur intégré permet de sélectionner aisément les points de données associés. Les attributs importants comme les accès en lecture et écriture sont accessibles automatiquement pour l'utilisateur.</w:t>
      </w:r>
    </w:p>
    <w:p>
      <w:pPr>
        <w:pStyle w:val="label"/>
        <w:keepNext/>
        <w:ind w:left="0"/>
      </w:pPr>
      <w:r>
        <w:rPr>
          <w:b/>
          <w:sz w:val="20"/>
        </w:rPr>
        <w:t xml:space="preserve">Communication inter-systèmes</w:t>
      </w:r>
    </w:p>
    <w:p>
      <w:pPr>
        <w:pStyle w:val="par"/>
        <w:ind w:left="0"/>
      </w:pPr>
      <w:r>
        <w:rPr/>
        <w:t xml:space="preserve">Les unités de contrôle et de gestion des moteurs, les contrôleurs OPC compacts et autres équipements peuvent échanger directement les données d'exploitation et de diagnostic avec le client OPC UA. De même, n'importe quel nombre d'écrans opérateurs ou de systèmes SCADA peut être connecté au système de contrôle de process APROL via un serveur OPC UA. Il est aussi possible d'établir une communication entre serveurs runtime APROL, ou entre différents systèmes APROL correspondant chacun à des versions logicielles différentes...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OPC UA AP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APROL"/>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OPC UA simplifie les échanges de données entre automates, écrans et systèmes SCADA de différents  fournisseurs dans le système de contrôle de process APROL.</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