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Еще больше OPC UA в APROL</w:t>
      </w:r>
    </w:p>
    <w:p>
      <w:pPr>
        <w:pStyle w:val="label-first"/>
        <w:keepNext/>
        <w:ind w:left="0"/>
      </w:pPr>
      <w:r>
        <w:rPr>
          <w:b/>
          <w:sz w:val="20"/>
        </w:rPr>
        <w:t xml:space="preserve">Система управления технологическим процессом B&amp;R обеспечивает не зависимый от производителя обмен данными</w:t>
      </w:r>
    </w:p>
    <w:p>
      <w:pPr>
        <w:pStyle w:val="par-first"/>
        <w:ind w:left="0"/>
        <w:jc w:val="left"/>
      </w:pPr>
      <w:r>
        <w:rPr>
          <w:i/>
          <w:i/>
        </w:rPr>
        <w:t xml:space="preserve">Пользователи системы управления технологическим процессом B&amp;R APROL теперь могут получать еще больше преимуществ от протокола OPC UA. Сервер OPC UA и клиент OPC UA теперь доступны непосредственно на сервере исполнения APROL на базе Linux, что обеспечивает открытую, независимую от производителя связь. </w:t>
      </w:r>
    </w:p>
    <w:p>
      <w:pPr>
        <w:pStyle w:val="par"/>
        <w:ind w:left="0"/>
      </w:pPr>
      <w:r>
        <w:rPr/>
        <w:t xml:space="preserve">Все переменные APROL, которые делают доступным сервер OPC UA другим OPC UA клиентам посредством чтения или записи, могут быть определены благодаря простому процессу отбора. Все точки данных, которые требуется связать, просто выбираются через встроенный браузер функциональных возможностей для клиента OPC UA. Важные атрибуты, такие как доступ на чтение или запись, предоставляются автоматически.</w:t>
      </w:r>
    </w:p>
    <w:p>
      <w:pPr>
        <w:pStyle w:val="label"/>
        <w:keepNext/>
        <w:ind w:left="0"/>
      </w:pPr>
      <w:r>
        <w:rPr>
          <w:b/>
          <w:sz w:val="20"/>
        </w:rPr>
        <w:t xml:space="preserve">Связь между системами</w:t>
      </w:r>
    </w:p>
    <w:p>
      <w:pPr>
        <w:pStyle w:val="par"/>
        <w:ind w:left="0"/>
      </w:pPr>
      <w:r>
        <w:rPr/>
        <w:t xml:space="preserve">Система управления двигателеми и блоки управления, компактные OPC контроллеры и другие устройства могут напрямую обмениваться важными производственными, сервисными и диагностическими данными с клиентом OPC UA. Кроме того, сервер OPC UA может использоваться для подключения любого количества панелей HMI или систем SCADA  к системе управления технологическим процессом APROL.  Помимо этого, может быть установлена связь между серверами исполнения APROL. Это также возможно между разными системами APROL с разными версиями программного обеспечения.</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OPC UA AP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APROL"/>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OPC UA теперь облегчает контроллерам, HMI панелям и системам SCADA различных производителей обмен данными внутри системы управления технологическим процессом B&amp;R APROL.</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