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Technologia reACTION: Technologia bezpieczeństwa w wersji turbo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technologię reACTION dla zastosowań, w których funkcje bezpieczeństwa pracują z ultrakrótkimi czasami reakcji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ogłasza przełom w długości czasów reakcji w technologii bezpieczeństwa. Na targach Hannover Messe, specjaliści od automatyki zaprezentowali programowalną technologię bezpieczeństwa o najszybszym na świecie czasie reakcji. Technologia reACTION osiąga czas reakcji bezpieczeństwa poniżej 100 µs.</w:t>
      </w:r>
    </w:p>
    <w:p>
      <w:pPr>
        <w:pStyle w:val="par"/>
        <w:ind w:left="0"/>
      </w:pPr>
      <w:r>
        <w:rPr/>
        <w:t xml:space="preserve">Dzięki tej innowacji firma B&amp;R rozszerza zastosowanie technologii reACTION na sferę bezpieczeństwa. Technologia ta umożliwia wykonywanie podprocesów, w których czas odgrywa krytyczną rolę, bezpośrednio w modułach I/O - co skutkuje stukrotnym, lub większym, skróceniem czasu reakcji. Co więcej, technologia reACTION nie wymaga stosowania specjalnych i kosztownych urządzeń, a programowanie jest tak samo łatwe i wygodne, jak w przypadku rozwiązań konwencjonalnych.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Ulga dla sterownika i sieci.</w:t>
      </w:r>
    </w:p>
    <w:p>
      <w:pPr>
        <w:pStyle w:val="par"/>
        <w:ind w:left="0"/>
      </w:pPr>
      <w:r>
        <w:rPr/>
        <w:t xml:space="preserve">Moduł reACTION przejmuje część przetwarzania, zdejmując obciążenie zarówno ze sterownika jak i sieci, w wielu przypadkach pozwalając na zastosowanie prostszej jednostki. W większości przypadków wynikłe oszczędności zwracają z nawiązką dodatkowe koszty zakupu modułów reACTION.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ultrafast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ltrafast safety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Technologia reACTION pozwala skrócić czas reakcji aplikacji bezpieczeństwa poniżej 100 μs.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