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reACTION: Tecnologia de segurança com carga turbo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tecnologia reACTION para aplicações de segurança ultra-rápidas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anunciando um avanço nos tempos de resposta para a tecnologia de segurança. Na Hannover Messe, os especialistas em automação apresentaram tecnologia de segurança programável com os tempos de resposta mais rápidos do mundo. A tecnologia reACTION alcança os tempos de resposta de segurança até 100 microsegundos.</w:t>
      </w:r>
    </w:p>
    <w:p>
      <w:pPr>
        <w:pStyle w:val="par"/>
        <w:ind w:left="0"/>
      </w:pPr>
      <w:r>
        <w:rPr/>
        <w:t xml:space="preserve">Com esse avanço, a B&amp;R está ampliando o uso da tecnologia reACTION para a área de aplicações de segurança. Essa tecnologia permite que os subprocessos críticos no tempo sejam executados diretamente nos módulos de I/O, o que reduz os tempos de resposta por um fator de 100 ou mais. Além disso, nenhum hardware especial caro é necessário para usar a tecnologia reACTION, e a programação é tão fácil quanto as soluções de controle convencionais.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Alívio para controlador e rede</w:t>
      </w:r>
    </w:p>
    <w:p>
      <w:pPr>
        <w:pStyle w:val="par"/>
        <w:ind w:left="0"/>
      </w:pPr>
      <w:r>
        <w:rPr/>
        <w:t xml:space="preserve">O módulo reACTION lida com uma parte do processamento, aliviando o controlador e a rede e, em muitos casos, permitindo que eles sejam reduzidos. Na maioria dos casos, as economias resultantes compensam mais o custo adicional dos módulos de reação.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trafas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trafast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tecnologia reACTION reduz os tempos de resposta em aplicativos de segurança até 100 microssegundos.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