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em curso para expansão e crescimento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2014 termina com vendas recorde - o especialista em automação se expande globalmente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alcançou vendas recorde de € 535 milhões em 2014 por um impressionante crescimento de 13 por cento. "Pretendemos continuar neste curso para a expansão", anunciou o gerente geral Peter Gucher na conferência de imprensa internacional da empresa, realizada em meados de abril em Hanôver, na Alemanha.</w:t>
      </w:r>
    </w:p>
    <w:p>
      <w:pPr>
        <w:pStyle w:val="par"/>
        <w:ind w:left="0"/>
      </w:pPr>
      <w:r>
        <w:rPr/>
        <w:t xml:space="preserve">O crescimento da B&amp;R foi distribuído uniformemente em toda a Europa, América e Ásia. Nos últimos meses, a incorporação de novas subsidiárias no Japão e em Cingapura, na medida em que a empresa continua a fortalecer sua presença nos mercados existentes na Europa e na América. Novos escritórios logo se abrirão na Europa, bem como na América Central e do Sul.</w:t>
      </w:r>
    </w:p>
    <w:p>
      <w:pPr>
        <w:pStyle w:val="par"/>
        <w:ind w:left="0"/>
      </w:pPr>
      <w:r>
        <w:rPr/>
        <w:t xml:space="preserve">"Estamos continuamente fundando novas subsidiárias e abrimos novos escritórios locais para fortalecer nossa posição de mercado", explica Gucher. A B&amp;R serve fabricantes de máquinas europeias e americanas com sites de produção nos cinco continentes. "Na Índia, o país parceiro da exposição Hannover Messe deste ano, estabelecemos entre os três principais fornecedores de soluções de automação".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Mercado de crescimento: Índia</w:t>
      </w:r>
    </w:p>
    <w:p>
      <w:pPr>
        <w:pStyle w:val="par"/>
        <w:ind w:left="0"/>
      </w:pPr>
      <w:r>
        <w:rPr/>
        <w:t xml:space="preserve">P. V. Sivaram, diretor-gerente da B&amp;R India, ressalta o papel importante desempenhado pela Índia na estratégia geral da B&amp;R. A economia indiana está experimentando um crescimento rápido, com a indústria de processamento crescendo duas vezes mais rápido que o PIB. "Nos próximos anos, a participação dos bens industriais indianos no mercado global aumentará desproporcionalmente, e com isso a demanda por tecnologia de automação entre os fabricantes de máquinas da Índia", prevê Sivaram. "Estamos prontos para satisfazer essa demanda".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Inovações para Indústria 4.0</w:t>
      </w:r>
    </w:p>
    <w:p>
      <w:pPr>
        <w:pStyle w:val="par"/>
        <w:ind w:left="0"/>
      </w:pPr>
      <w:r>
        <w:rPr/>
        <w:t xml:space="preserve">"A modularidade, a flexibilidade e a integração geral foram as características dos sistemas de automação B&amp;R há muitos anos", explica Gucher. "Como resultado, os clientes da B &amp; R já estão idealmente equipados para lidar com os desafios da Indústria 4.0". Como ferramentas perfeitas para o trabalho, a Gucher apontou para o software de automação universal da B&amp;R, Automation Studio e seu sistema de controle de processo, a APROL - além das últimas novidades da empresa, tecnologia mapp e servo drive ACOPOS P3 de 3 eixos. A B&amp;R estabeleceu recentemente outro marco com a introdução da tecnologia reACTION para aplicações de segurança. "Estamos muito orgulhosos de oferecer a tecnologia de segurança programável mais rápida do mundo", diz Gucher.</w:t>
      </w:r>
    </w:p>
    <w:p>
      <w:pPr>
        <w:pStyle w:val="par"/>
        <w:ind w:left="0"/>
      </w:pPr>
      <w:r>
        <w:rPr/>
        <w:t xml:space="preserve">Com a APROL, a B&amp;R está ampliando seu foco para incluir não apenas fabricantes de máquinas e sistemas, mas também operadores de planta. "Com nossos pacotes de soluções prontos para uso, oferecemos soluções amigáveis para aquisição de dados de processo, monitoramento de condições e monitoramento de energia", diz Gucher.</w:t>
      </w:r>
    </w:p>
    <w:p/>
    <w:bookmarkStart w:id="8" w:name="_XREFN1009B"/>
    <w:bookmarkStart w:id="9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Gucher P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cher Peter"/>
                    <pic:cNvPicPr/>
                  </pic:nvPicPr>
                  <pic:blipFill>
                    <a:blip xmlns:r="http://schemas.openxmlformats.org/officeDocument/2006/relationships" cstate="print" r:embed="N103C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Gerente Geral da B&amp;R Peter Gucher: "Nossas inovações nos ajudaram a aumentar consideravelmente a participação de mercado da B&amp;R".</w:t>
      </w:r>
    </w:p>
    <w:bookmarkEnd w:id="9"/>
    <w:bookmarkEnd w:id="8"/>
    <w:bookmarkStart w:id="10" w:name="_XREFN10122"/>
    <w:bookmarkStart w:id="11" w:name="_XREFN10129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218081"/>
            <wp:effectExtent b="0" l="0" r="0" t="0"/>
            <wp:docPr id="2" name="revenue tur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venue turnover"/>
                    <pic:cNvPicPr/>
                  </pic:nvPicPr>
                  <pic:blipFill>
                    <a:blip xmlns:r="http://schemas.openxmlformats.org/officeDocument/2006/relationships" cstate="print" r:embed="N1041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21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"Nossas inovações nos ajudaram a aumentar consideravelmente a participação de mercado da B&amp;R".</w:t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9E" w:type="default"/>
      <w:footerReference xmlns:r="http://schemas.openxmlformats.org/officeDocument/2006/relationships" r:id="N1053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9E" Target="header1.xml" Type="http://schemas.openxmlformats.org/officeDocument/2006/relationships/header"/><Relationship Id="N10532" Target="footer1.xml" Type="http://schemas.openxmlformats.org/officeDocument/2006/relationships/footer"/><Relationship Id="N103CE" Target="media/N103CE.jpg" Type="http://schemas.openxmlformats.org/officeDocument/2006/relationships/image"/><Relationship Id="N1041D" Target="media/N1041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05" Target="media/N1050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