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взяла курс на расширение и рост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2014 завершается рекордными продажами - компания-специалист в области автоматизации расширяется глобально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достигла в 2014 году рекордных продаж в размере 535 миллиона Евро, что является впечатляющим ростом на 13 процентов. "Мы намерены продолжить данный курс на расширение", - объявил генеральный директор Питер Гухер на международной пресс-конференции компании, проходившей в середине апреля в Ганновере, Германия.</w:t>
      </w:r>
    </w:p>
    <w:p>
      <w:pPr>
        <w:pStyle w:val="par"/>
        <w:ind w:left="0"/>
      </w:pPr>
      <w:r>
        <w:rPr/>
        <w:t xml:space="preserve">Рост B&amp;R распределился поровну между Европой, Америкой и Азией. За последние месяцы открылись новые филиалы в Японии и Сингапуре, в то время как компания продолжает укреплять свое присутствие на существующих европейском и американском рынках. Вскоре откроются новые офисы в Европе, а так же в Центральной и Южной Америке.</w:t>
      </w:r>
    </w:p>
    <w:p>
      <w:pPr>
        <w:pStyle w:val="par"/>
        <w:ind w:left="0"/>
      </w:pPr>
      <w:r>
        <w:rPr/>
        <w:t xml:space="preserve">"Мы непрерывно основываем новые филиалы и открываем новые местные офисы для дальнейшего укрепления нашего рынка". - объясняет Гухер. B&amp;R обслуживает европейски и американских производителей станков с производственными площадками на всех пяти континентах. "В Индии, стране-партнере выставки Hannover Messe нынешнего года, мы закрепили позиции в тройке поставщиков решений для автоматизации".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Растущий рынок: Индия</w:t>
      </w:r>
    </w:p>
    <w:p>
      <w:pPr>
        <w:pStyle w:val="par"/>
        <w:ind w:left="0"/>
      </w:pPr>
      <w:r>
        <w:rPr/>
        <w:t xml:space="preserve">П.В. Сиварам, управляющий директор B&amp;R India, обращает внимание на важную роль Индии в общей стратегии B&amp;R. Индийская экономика переживает стремительный рост; перерабатывающая промышленность растет в два раза быстрее ВВП. "В течение следующих нескольких лет доля индийских промышленных товаров на мировом рынке несоразмерно вырастет, а вместе с ней вырастет и спрос на технологию автоматизации среди индийских производителей оборудования", - предсказывает Сиварам.  "Мы готовы удовлетворить этот спрос".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Инновации для Industry 4.0</w:t>
      </w:r>
    </w:p>
    <w:p>
      <w:pPr>
        <w:pStyle w:val="par"/>
        <w:ind w:left="0"/>
      </w:pPr>
      <w:r>
        <w:rPr/>
        <w:t xml:space="preserve">"Модульность, гибкость и универсальная интеграция являются отличительной чертой систем автоматизации B&amp;R на протяжении многих лет", - объясняет Гухер. "За счет этого клиенты B&amp;R уже имеют все необходимое оборудование, чтобы справляться с задачами в рамках концепции Industry 4.0". В качестве идеальных инструментов для этой задачи, Гухер выделяет универсальное программное обеспечение автоматизации B&amp;R - Automation Studio, и систему управления технологическим процессом APROL, а так же недавние инновации компании - технологию mapp  и трехосный сервопривод ACOPOS P3. Еще одной важной вехой в истории B&amp;R стало внедрение технологии reACTION для приложений обеспечения безопасности. "Мы очень гордимся, что можем предложить самую быструю в мире программируемую технологию обеспечения безопасности", - говорит Гухер.</w:t>
      </w:r>
    </w:p>
    <w:p>
      <w:pPr>
        <w:pStyle w:val="par"/>
        <w:ind w:left="0"/>
      </w:pPr>
      <w:r>
        <w:rPr/>
        <w:t xml:space="preserve">Благодаря APROL компания B&amp;R расширяет свой фокус, и включает в него не только производителей оборудования и систем, но и операторов производств. "За счет наших готовых к использованию пакетов решений, мы предлагаем интуитивно понятные решения для сбора производственных данных, мониторинга состояния и потребления энергии", - говорит Гухер.</w:t>
      </w:r>
    </w:p>
    <w:p/>
    <w:bookmarkStart w:id="8" w:name="_XREFN1009B"/>
    <w:bookmarkStart w:id="9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Gucher P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Peter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Генеральный директор B&amp;R Питер Гухер: "Наши инновации помогли нам значительно увеличить долю рынка B&amp;R".</w:t>
      </w:r>
    </w:p>
    <w:bookmarkEnd w:id="9"/>
    <w:bookmarkEnd w:id="8"/>
    <w:bookmarkStart w:id="10" w:name="_XREFN10122"/>
    <w:bookmarkStart w:id="11" w:name="_XREFN10129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218081"/>
            <wp:effectExtent b="0" l="0" r="0" t="0"/>
            <wp:docPr id="2" name="revenue tur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venue turnover"/>
                    <pic:cNvPicPr/>
                  </pic:nvPicPr>
                  <pic:blipFill>
                    <a:blip xmlns:r="http://schemas.openxmlformats.org/officeDocument/2006/relationships" cstate="print" r:embed="N1041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1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В 2014 году B&amp;R впервые достигла продаж в размере более 500 миллионов Евро.</w:t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9E" w:type="default"/>
      <w:footerReference xmlns:r="http://schemas.openxmlformats.org/officeDocument/2006/relationships" r:id="N1053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E" Target="header1.xml" Type="http://schemas.openxmlformats.org/officeDocument/2006/relationships/header"/><Relationship Id="N10532" Target="footer1.xml" Type="http://schemas.openxmlformats.org/officeDocument/2006/relationships/footer"/><Relationship Id="N103CE" Target="media/N103CE.jpg" Type="http://schemas.openxmlformats.org/officeDocument/2006/relationships/image"/><Relationship Id="N1041D" Target="media/N1041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5" Target="media/N1050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