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Funkce prohledávání pro OPC UA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vyvinulo funkční blok pro dynamické aplikace 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pokračuje v podpoře vývoje nezávislého komunikačního protokolu OPC UA.  Společnost vyvinula PLCopen funkční blok, který ulehčuje dynamickým aplikacím využívat data z kteréhokoliv OPC UA serveru.</w:t>
      </w:r>
    </w:p>
    <w:p>
      <w:pPr>
        <w:pStyle w:val="par"/>
        <w:ind w:left="0"/>
      </w:pPr>
      <w:r>
        <w:rPr/>
        <w:t xml:space="preserve">S funkčním blokem pro prohledávání může OPC klient jednoduše procházet proměnné, které jsou k dispozici na kontroléru a poté si je přidat do souhrnu proměnných, se kterými pracuje.  To bylo dosud možné pouze, pokud byla proměnná a její struktura známa předem.  Jedním z mnoha potencionálních užití tohoto funkčního bloku je implementace v dynamických HMI aplikacích, které se automaticky přizpůsobí konkrétnímu stroji.  Díky OPC UA komunikaci je celý proces nezávislý na výrobci HW.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Aktivní člen OPC organizace</w:t>
      </w:r>
    </w:p>
    <w:p>
      <w:pPr>
        <w:pStyle w:val="par"/>
        <w:ind w:left="0"/>
      </w:pPr>
      <w:r>
        <w:rPr/>
        <w:t xml:space="preserve">“OPC UA hraje klíčovou roli ve vytváření plně zasíťovaných továren,” vysvětluje Karl Mayr, technický manažer pro automatizační software v B&amp;R.  To vysvětluje letitou účast B&amp;R v pracovních skupinách OPC UA, které dále rozvíjí tyto standardy.  „Momentálně pracujeme na řadě dalších OPC UA funkcí, které budou brzy k dispozici uživatelům tohoto komunikačního protokolu“ říká Mayr.  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000"/>
            <wp:effectExtent b="0" l="0" r="0" t="0"/>
            <wp:docPr id="1" name="OPC UA Brow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C UA Browsing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Nový funkční blok pro procházení struktury umožňuje OPC UA klientům jednoduše zjistit, které proměnné jsou na kontoléru k dispozici.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