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Pneumatische Systemlösungen mit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POWERLINK ermöglicht nahtlose Integration von Ventilinseln</w:t>
      </w:r>
    </w:p>
    <w:p>
      <w:pPr>
        <w:pStyle w:val="par-first"/>
        <w:ind w:left="0"/>
        <w:jc w:val="left"/>
      </w:pPr>
      <w:r>
        <w:rPr>
          <w:i/>
          <w:i/>
        </w:rPr>
        <w:t xml:space="preserve">In Zusammenarbeit mit den Partnerfirmen Festo, ASCO Numatics und Aventics hat B&amp;R die nahtlose Integration von pneumatischen Lösungen in das B&amp;R-Automatisierungssystem perfektioniert. Kunden profitieren von einfacherem Handling, hoher Taktgenauigkeit im Systemverbund und größtmöglicher Wahlfreiheit bei der eingesetzten Hardware.</w:t>
      </w:r>
    </w:p>
    <w:p>
      <w:pPr>
        <w:pStyle w:val="par"/>
        <w:ind w:left="0"/>
      </w:pPr>
      <w:r>
        <w:rPr/>
        <w:t xml:space="preserve">Die Ventilinselfamilien sind durch die Verwendung von Gerätebeschreibungsdateien leicht in die B&amp;R-Engineering-Umgebung Automation Studio integrierbar. Bewährte Funktionen – wie grafische Darstellung, simple Parametrierung von Komponenten, automatischer Firmware-Download und einfache Diagnosemöglichkeiten – stehen in gleicher und vom B&amp;R-System bekannter Form für die Ventilinseln zur Verfügung. Dadurch werden die Inbetriebnahmezeit verkürzt, die Produktivität durch Erhöhung der Systemperformance maximiert und die Stillstandszeiten auf ein absolutes Minimum reduziert.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Schnelle Reaktionszeiten</w:t>
      </w:r>
    </w:p>
    <w:p>
      <w:pPr>
        <w:pStyle w:val="par"/>
        <w:ind w:left="0"/>
      </w:pPr>
      <w:r>
        <w:rPr/>
        <w:t xml:space="preserve">Das Kommunikationsprotokoll POWERLINK zeichnet sich unter anderem durch seine hohe Performance in Hinblick auf Zykluszeit und Taktgenauigkeit aus. Durch die Einbindung pneumatischer Lösungen in das B&amp;R-Automatisierungssystem sind schnelle Reaktionszeiten auch bei pneumatischen Anwendungen möglich. Mechanische Abläufe in Maschinen können präziser aufeinander abgestimmt werden, wodurch neue Konzepte möglich werden.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neumatic Automation control Festo Aventics Asco Numa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eumatic Automation control Festo Aventics Asco Numatic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Ventilinseln der Unternehmen Festo, ASCO Numatics und Aventics lassen sich mit POWERLINK nahtlos in das B&amp;R-Automatisierungssystem integrieren.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