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Volle Sicherheitsfunktion bei Netzwerkausfall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Blackout-Mode macht Redundanzlösungen überflüssig</w:t>
      </w:r>
    </w:p>
    <w:p>
      <w:pPr>
        <w:pStyle w:val="par-first"/>
        <w:ind w:left="0"/>
        <w:jc w:val="left"/>
      </w:pPr>
      <w:r>
        <w:rPr>
          <w:i/>
          <w:i/>
        </w:rPr>
        <w:t xml:space="preserve">Mit dem Blackout-Mode setzt B&amp;R einen weiteren Meilenstein in der integrierten Sicherheitstechnik. Safety-Anwendungen können nach einem Ausfall des Netzwerkes oder der Hauptsteuerung weiterlaufen. Auch ohne teure Redundanzlösungen kann so eine maximale Verfügbarkeit der Sicherheitsapplikation gewährleistet werden. </w:t>
      </w:r>
    </w:p>
    <w:p>
      <w:pPr>
        <w:pStyle w:val="par"/>
        <w:ind w:left="0"/>
      </w:pPr>
      <w:r>
        <w:rPr/>
        <w:t xml:space="preserve">Der Blackout-Mode wird von den neuen Sicherheitssteuerungen SafeLOGIC X20SL8101 und den SafeIO-Modulen mit reACTION Technology unterstützt. Mit dem Blackout-Mode werden Applikationen in untergeordneten Systemen auch noch nach dem Ausfall eines Netzwerks abgearbeitet. So können zum Beispiel Pressen nach einem Netzwerkausfall noch geöffnet und Verletzungen oder Maschinenschäden verhindert werden.</w:t>
      </w:r>
    </w:p>
    <w:p>
      <w:pPr>
        <w:pStyle w:val="par"/>
        <w:ind w:left="0"/>
      </w:pPr>
      <w:r>
        <w:rPr/>
        <w:t xml:space="preserve">Mit dem Blackout-Mode können – unabhängig von einer bestehenden Netzwerkverbindung – Applikationen nach dem Einschalten der Stromversorgung gestartet und Sicherheitsfunktionen ausgeführt werden.</w:t>
      </w:r>
    </w:p>
    <w:p/>
    <w:bookmarkStart w:id="5" w:name="_XREFN1009B"/>
    <w:bookmarkStart w:id="6" w:name="_XREFN100A0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Safety Blackout m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fety Blackout mode"/>
                    <pic:cNvPicPr/>
                  </pic:nvPicPr>
                  <pic:blipFill>
                    <a:blip xmlns:r="http://schemas.openxmlformats.org/officeDocument/2006/relationships" cstate="print" r:embed="N10375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Mit dem Blackout-Mode werden Applikationen in untergeordneten Systemen auch noch nach dem Ausfall eines Netzwerks abgearbeitet.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Über B&amp;R</w:t>
      </w:r>
    </w:p>
    <w:p>
      <w:pPr>
        <w:pStyle w:val="par"/>
        <w:ind w:left="0"/>
      </w:pPr>
      <w:r>
        <w:rPr>
          <w:sz w:val="16"/>
        </w:rPr>
        <w:t xml:space="preserve">B&amp;R, eine Division des ABB-Konzerns, ist ein weltweit führendes Unternehmen der industriellen Automatisierung mit Hauptsitz in Österreich. Als Branchenführer kombiniert B&amp;R modernste Technologien mit fortschrittlichem Engineering. B&amp;R bietet Kunden aus den unterschiedlichsten Branchen perfekte Gesamtlösungen in den Bereichen Maschinen- und Fabrikautomatisierung, Antriebs- und Steuerungstechnik, Visualisierung und integrierte Sicherheitstechnik. Lösungen für die Kommunikation im Industrial IoT - allen voran OPC UA, POWERLINK und der offene Standard openSAFETY - runden das Leistungsportfolio von B&amp;R ab. Die Software-Entwicklungsumgebung Automation Studio ist wegweisend für zukunftsorientiertes Engineering. Mit innovativen Lösungen setzt B&amp;R neue Standards in der Automatisierungswelt, hilft Prozesse zu vereinfachen und übertrifft Kundenerwartungen. </w:t>
      </w:r>
    </w:p>
    <w:p>
      <w:pPr>
        <w:pStyle w:val="par"/>
        <w:ind w:left="0"/>
      </w:pPr>
      <w:r>
        <w:rPr>
          <w:sz w:val="16"/>
        </w:rPr>
        <w:t xml:space="preserve">Weitere Informationen finden Sie unter www.br-automation.com</w:t>
      </w:r>
    </w:p>
    <w:sectPr>
      <w:headerReference xmlns:r="http://schemas.openxmlformats.org/officeDocument/2006/relationships" r:id="N103F7" w:type="default"/>
      <w:footerReference xmlns:r="http://schemas.openxmlformats.org/officeDocument/2006/relationships" r:id="N1048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Pressekontakt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Seite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Pressemitteilung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5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3F7" Target="header1.xml" Type="http://schemas.openxmlformats.org/officeDocument/2006/relationships/header"/><Relationship Id="N1048B" Target="footer1.xml" Type="http://schemas.openxmlformats.org/officeDocument/2006/relationships/footer"/><Relationship Id="N10375" Target="media/N10375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5E" Target="media/N1045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