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Boost in efficiency for wind power</w:t>
      </w:r>
    </w:p>
    <w:p>
      <w:pPr>
        <w:pStyle w:val="label-first"/>
        <w:keepNext/>
        <w:ind w:left="0"/>
      </w:pPr>
      <w:r>
        <w:rPr>
          <w:b/>
          <w:sz w:val="20"/>
        </w:rPr>
        <w:t xml:space="preserve">EWEA: B&amp;R safety technology saves up to 50%</w:t>
      </w:r>
    </w:p>
    <w:p>
      <w:pPr>
        <w:pStyle w:val="par-first"/>
        <w:ind w:left="0"/>
        <w:jc w:val="left"/>
      </w:pPr>
      <w:r>
        <w:rPr>
          <w:i/>
          <w:i/>
        </w:rPr>
        <w:t xml:space="preserve">At the EWEA trade show in Paris, France, B&amp;R will present integrated safety technology that allows operators of wind turbines to save 30 to 50% in costs for safety systems. From November 17 - 20 at Booth S13, the automation specialist will demonstrate how field deployment of service technicians will be reduced to a minimum thanks to remote maintenance solutions.</w:t>
      </w:r>
    </w:p>
    <w:p>
      <w:pPr>
        <w:pStyle w:val="par"/>
        <w:ind w:left="0"/>
      </w:pPr>
      <w:r>
        <w:rPr/>
        <w:t xml:space="preserve">A special interface even makes it possible to acknowledge errors critical to safety functionality. This not only eliminates the need for field service deployment, but significantly increases system availability. It is also possible to perform comprehensive remote diagnostics on the safety application.</w:t>
      </w:r>
    </w:p>
    <w:p>
      <w:pPr>
        <w:pStyle w:val="label"/>
        <w:keepNext/>
        <w:ind w:left="0"/>
      </w:pPr>
      <w:r>
        <w:rPr>
          <w:b/>
          <w:sz w:val="20"/>
        </w:rPr>
        <w:t xml:space="preserve">Easier on the equipment</w:t>
      </w:r>
    </w:p>
    <w:p>
      <w:pPr>
        <w:pStyle w:val="par"/>
        <w:ind w:left="0"/>
      </w:pPr>
      <w:r>
        <w:rPr/>
        <w:t xml:space="preserve">B&amp;R safety technology is completely integrated in the automation solution, giving it full access to data from the functional application. This allows safety reactions to be tailored to specific events and minimizes the strain on the mechanical equipment.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85000"/>
            <wp:effectExtent b="0" l="0" r="0" t="0"/>
            <wp:docPr id="1" name="unknown-wind-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wind-turbine"/>
                    <pic:cNvPicPr/>
                  </pic:nvPicPr>
                  <pic:blipFill>
                    <a:blip xmlns:r="http://schemas.openxmlformats.org/officeDocument/2006/relationships" cstate="print" r:embed="N1038B"/>
                    <a:stretch>
                      <a:fillRect/>
                    </a:stretch>
                  </pic:blipFill>
                  <pic:spPr>
                    <a:xfrm>
                      <a:off x="0" y="0"/>
                      <a:ext cx="3600000" cy="2385000"/>
                    </a:xfrm>
                    <a:prstGeom prst="rect">
                      <a:avLst/>
                    </a:prstGeom>
                  </pic:spPr>
                </pic:pic>
              </a:graphicData>
            </a:graphic>
          </wp:inline>
        </w:drawing>
      </w:r>
    </w:p>
    <w:p>
      <w:pPr>
        <w:pStyle w:val="media-caption"/>
        <w:ind w:left="0"/>
      </w:pPr>
      <w:r>
        <w:t xml:space="preserve">B&amp;R will exhibit modern safety concepts for wind turbines at the EWEA trade show.</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