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Evolutivité maximale pour les machines agricoles</w:t>
      </w:r>
    </w:p>
    <w:p>
      <w:pPr>
        <w:pStyle w:val="label-first"/>
        <w:keepNext/>
        <w:ind w:left="0"/>
      </w:pPr>
      <w:r>
        <w:rPr>
          <w:b/>
          <w:sz w:val="20"/>
        </w:rPr>
        <w:t xml:space="preserve">B&amp;R présente Scalability+ au salon Agritechnica à Hanovre</w:t>
      </w:r>
    </w:p>
    <w:p>
      <w:pPr>
        <w:pStyle w:val="par-first"/>
        <w:ind w:left="0"/>
        <w:jc w:val="left"/>
      </w:pPr>
      <w:r>
        <w:rPr>
          <w:i/>
          <w:i/>
        </w:rPr>
        <w:t xml:space="preserve">Le spécialiste de l'automatisation B&amp;R présentera ses solutions innovantes Scalability+ sur son stand au salon Agritechnica, qui se tient à Hanovre du 8 au 14 Novembre. Au stand H05 dans le Hall 15, la société montrera comment l'automatisation des machines agricoles peut bénéficier d'un portefeuille complet de matériel, de modules logiciels et d'un puissant outil de développement.</w:t>
      </w:r>
    </w:p>
    <w:p>
      <w:pPr>
        <w:pStyle w:val="par"/>
        <w:ind w:left="0"/>
      </w:pPr>
      <w:r>
        <w:rPr/>
        <w:t xml:space="preserve">Scalability+ repose sur le concept de l'automatisation intégrée - l'interaction homogène entre les contrôleurs, les terminaux, l'électronique de puissance, la sécurité et les capteurs. Grâce à un matériel interchangeable dans presque toutes les situations, les clients ont la liberté de choisir le matériel approprié à leur application. Pour mettre efficacement les composants d'automatisation en réseau, B&amp;R utilise le protocole temps réel Ethernet POWERLINK en plus de la technologie éprouvée CAN. </w:t>
      </w:r>
    </w:p>
    <w:p>
      <w:pPr>
        <w:pStyle w:val="label"/>
        <w:keepNext/>
        <w:ind w:left="0"/>
      </w:pPr>
      <w:r>
        <w:rPr>
          <w:b/>
          <w:sz w:val="20"/>
        </w:rPr>
        <w:t xml:space="preserve">Faible risque d'investissement</w:t>
      </w:r>
    </w:p>
    <w:p>
      <w:pPr>
        <w:pStyle w:val="par"/>
        <w:ind w:left="0"/>
      </w:pPr>
      <w:r>
        <w:rPr/>
        <w:t xml:space="preserve">Tous les produits de B&amp;R sont développés, diagnostiqués et maintenu en utilisant l'outil de développement logiciel Automation Studio. Le logiciel est indépendant du matériel, ainsi un haut niveau de ré-utilisabilité est garantie. L'utilisateur peut, par exemple, remplacer un contrôleur par un puissant PC industriel sans avoir à apporter de modifications au logiciel.</w:t>
      </w:r>
    </w:p>
    <w:p>
      <w:pPr>
        <w:pStyle w:val="par"/>
        <w:ind w:left="0"/>
      </w:pPr>
      <w:r>
        <w:rPr/>
        <w:t xml:space="preserve">B&amp;R fournit également des composants logiciels prêts à l'emploi qui mettent en œuvre les fonctions de base sans aucune programmation. Cela permet aux programmeurs de se concentrer sur les fonctionnalités qui représentent une valeur ajoutée pour les utilisateurs finaux. Les clients de B&amp;R peuvent apporter de nouvelles innovations sur le marché plus rapidement et avec moins de risques.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9A"/>
                    <a:stretch>
                      <a:fillRect/>
                    </a:stretch>
                  </pic:blipFill>
                  <pic:spPr>
                    <a:xfrm>
                      <a:off x="0" y="0"/>
                      <a:ext cx="3600000" cy="2383857"/>
                    </a:xfrm>
                    <a:prstGeom prst="rect">
                      <a:avLst/>
                    </a:prstGeom>
                  </pic:spPr>
                </pic:pic>
              </a:graphicData>
            </a:graphic>
          </wp:inline>
        </w:drawing>
      </w:r>
    </w:p>
    <w:p>
      <w:pPr>
        <w:pStyle w:val="media-caption"/>
        <w:ind w:left="0"/>
      </w:pPr>
      <w:r>
        <w:t xml:space="preserve">La solution Scalability+ sera présentée sur le stand B&amp;R lors du salon Agritechnica.</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