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Ułatwiona praca interfejsu HMI opartego na sieci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View: to tu sieć (web) spotyka się z automatyką</w:t>
      </w:r>
    </w:p>
    <w:p>
      <w:pPr>
        <w:pStyle w:val="par-first"/>
        <w:ind w:left="0"/>
        <w:jc w:val="left"/>
      </w:pPr>
      <w:r>
        <w:rPr>
          <w:i/>
          <w:i/>
        </w:rPr>
        <w:t xml:space="preserve">Dzięki technologii </w:t>
      </w:r>
      <w:r>
        <w:rPr>
          <w:i/>
          <w:i/>
        </w:rPr>
        <w:t>mapp View</w:t>
      </w:r>
      <w:r>
        <w:rPr>
          <w:i/>
          <w:i/>
        </w:rPr>
        <w:t xml:space="preserve">firma B&amp;R oferuje obecnie dostęp do szerokiego świata technologii web bezpośrednio ze środowiska inżynierskiego. Po raz pierwszy inżynierowie automatycy posiadają wszystkie narzędzia potrzebne im do stworzenia wydajnych i intuicyjnych rozwiązań HMI – i nie muszą przy tym znać nawet języka HTML5, CSS czy JavaScript.</w:t>
      </w:r>
    </w:p>
    <w:p>
      <w:pPr>
        <w:pStyle w:val="par"/>
        <w:ind w:left="0"/>
      </w:pPr>
      <w:r>
        <w:rPr/>
        <w:t xml:space="preserve">Technologia mapp View w 100% opiera się na standardach sieciowych. Dzięki temu zawartość można oglądać w sposób optymalny na każdym urządzeniu wyjściowym, a nawet dostosować do konkretnego użytkownika czy grupy użytkowników.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Praca w przyjaznym środowisku</w:t>
      </w:r>
    </w:p>
    <w:p>
      <w:pPr>
        <w:pStyle w:val="par"/>
        <w:ind w:left="0"/>
      </w:pPr>
      <w:r>
        <w:rPr/>
        <w:t xml:space="preserve">Tym, co gwarantuje wyjątkowość technologii mapp View jest sposób, w jaki integruje ona technologię web bezpośrednio ze środowiskiem inżynierskim. Chociaż mapp View jest zbudowane na bazie HTML5, CSS3 i JavaScript, programiści automatyki nigdy nie muszą posługiwać się tymi językami.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Elementy wielokrotnego użytku</w:t>
      </w:r>
    </w:p>
    <w:p>
      <w:pPr>
        <w:pStyle w:val="par"/>
        <w:ind w:left="0"/>
      </w:pPr>
      <w:r>
        <w:rPr/>
        <w:t xml:space="preserve">Wszystkie funkcjonalności GUI są zamknięte w modułowych elementach sterujących, nazywanych widgetami, które po prostu przeciąga się w odpowiednie miejsce (drag and drop) i konfiguruje. Ponieważ zawartość i układ są oddzielone, projekty można dopasowywać w każdym momencie, a nawet wykorzystywać na innej maszynie.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1051172"/>
            <wp:effectExtent b="0" l="0" r="0" t="0"/>
            <wp:docPr id="1" name="Web HMI Visualization mapp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 HMI Visualization mappVIEW"/>
                    <pic:cNvPicPr/>
                  </pic:nvPicPr>
                  <pic:blipFill>
                    <a:blip xmlns:r="http://schemas.openxmlformats.org/officeDocument/2006/relationships" cstate="print" r:embed="N103C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05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Inżynierowie automatycy mają narzędzia, których potrzebują, aby stworzyć wydajne i intuicyjne rozwiązania HMI.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6" w:type="default"/>
      <w:footerReference xmlns:r="http://schemas.openxmlformats.org/officeDocument/2006/relationships" r:id="N104D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6" Target="header1.xml" Type="http://schemas.openxmlformats.org/officeDocument/2006/relationships/header"/><Relationship Id="N104DA" Target="footer1.xml" Type="http://schemas.openxmlformats.org/officeDocument/2006/relationships/footer"/><Relationship Id="N103C5" Target="media/N103C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D" Target="media/N104A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