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Nowe biuro B&amp;R w Krakowie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Firma B&amp;R rozbudowuje swoją strukturę w Polsce</w:t>
      </w:r>
    </w:p>
    <w:p>
      <w:pPr>
        <w:pStyle w:val="par-first"/>
        <w:ind w:left="0"/>
        <w:jc w:val="left"/>
      </w:pPr>
      <w:r>
        <w:rPr>
          <w:i/>
          <w:i/>
        </w:rPr>
        <w:t xml:space="preserve">Z myślą o jak najlepszej obsłudze Klientów na terenie całego kraju, firma B&amp;R rozbudowała swoją strukturę na południu Polski. We wrześniu b.r. zostało otwarte, czwarte już w Polsce,  biuro B&amp;R w Krakowie. Funkcję Office Managera tego biura pełni doświadczony inżynier firmy B&amp;R - Piotr Olszewski, który do tej pory pracował jako Inżynier Sprzedaży w biurze B&amp;R w Warszawie.   </w:t>
      </w:r>
      <w:r>
        <w:br w:type="textWrapping"/>
      </w:r>
      <w:r>
        <w:br w:type="textWrapping"/>
      </w:r>
      <w:r>
        <w:rPr>
          <w:i/>
          <w:i/>
        </w:rPr>
        <w:t xml:space="preserve">Biuro B&amp;R w Krakowie obejmuje swoim zasięgiem obsługę Klientów z województw: śląskiego, małopolskiego i podkarpackiego. Od tej pory klienci firmy zlokalizowani na południu będą mieć zapewniony szybki i bezpośredni kontakt oraz łatwiejszy dostęp do  technicznych i handlowych zasobów firmy B&amp;R. </w:t>
      </w:r>
    </w:p>
    <w:p/>
    <w:bookmarkStart w:id="3" w:name="_XREFN1004E"/>
    <w:bookmarkStart w:id="4" w:name="_XREFN10053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5400000"/>
            <wp:effectExtent b="0" l="0" r="0" t="0"/>
            <wp:docPr id="1" name="B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 12"/>
                    <pic:cNvPicPr/>
                  </pic:nvPicPr>
                  <pic:blipFill>
                    <a:blip xmlns:r="http://schemas.openxmlformats.org/officeDocument/2006/relationships" cstate="print" r:embed="N1036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bookmarkEnd w:id="3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3DC" w:type="default"/>
      <w:footerReference xmlns:r="http://schemas.openxmlformats.org/officeDocument/2006/relationships" r:id="N10470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DC" Target="header1.xml" Type="http://schemas.openxmlformats.org/officeDocument/2006/relationships/header"/><Relationship Id="N10470" Target="footer1.xml" Type="http://schemas.openxmlformats.org/officeDocument/2006/relationships/footer"/><Relationship Id="N10365" Target="media/N1036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43" Target="media/N10443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