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Firma B&amp;R i Politechnika Śląska </w:t>
      </w:r>
      <w:r>
        <w:br w:type="textWrapping"/>
      </w:r>
      <w:r>
        <w:rPr>
          <w:rStyle w:val="headline-content-run0"/>
          <w:b/>
          <w:sz w:val="24"/>
        </w:rPr>
        <w:t xml:space="preserve">– wspólnie w służbie współpracy nauki z przemysłem</w:t>
      </w:r>
    </w:p>
    <w:p>
      <w:pPr>
        <w:pStyle w:val="label-first"/>
        <w:keepNext/>
        <w:ind w:left="0"/>
      </w:pPr>
    </w:p>
    <w:p>
      <w:pPr>
        <w:pStyle w:val="par-first"/>
        <w:ind w:left="0"/>
        <w:jc w:val="left"/>
      </w:pPr>
      <w:r>
        <w:rPr>
          <w:i/>
          <w:i/>
        </w:rPr>
        <w:t xml:space="preserve">Rok akademicki już w toku. Wkrótce studenci będą musieli podjąć decyzję w sprawie wyboru specjalności. To ważny moment  dla studenta. Dobrze, jeśli uczelnia proponuje programy specjalności, które oparte są o realne wymagania środowisk przemysłowych. Właściwy wybór specjalności jest pierwszym krokiem studenta w budowaniu swoich praktycznych kompetencji na rynku pracy. </w:t>
      </w:r>
    </w:p>
    <w:p>
      <w:pPr>
        <w:pStyle w:val="par"/>
        <w:ind w:left="0"/>
      </w:pPr>
      <w:r>
        <w:rPr/>
        <w:t xml:space="preserve">Studenci Politechniki Śląskiej mogą wybierać spośród wielu atrakcyjnych specjalności. Wydział Mechaniczny Technologiczny, który uważnie realizuje model kształcenia oparty na współpracy z przemysłem, posiada kilka ciekawych i pragmatycznych propozycji dla swoich studentów. Jedną z nich jest specjalność pod nazwą </w:t>
      </w:r>
      <w:r>
        <w:rPr>
          <w:b/>
        </w:rPr>
        <w:t xml:space="preserve">„ AC7-B&amp;R. Zaawansowane Układy Sterowania Maszyn i Procesów”, której program został od podstaw stworzony wspólnie z firmą B&amp;R Automatyka Przemysłowa sp. z o.o</w:t>
      </w:r>
    </w:p>
    <w:p>
      <w:pPr>
        <w:pStyle w:val="label"/>
        <w:keepNext/>
        <w:ind w:left="0"/>
      </w:pPr>
    </w:p>
    <w:p>
      <w:pPr>
        <w:pStyle w:val="par"/>
        <w:ind w:left="0"/>
      </w:pPr>
      <w:r>
        <w:rPr/>
        <w:t xml:space="preserve">Specjalność AC7-B&amp;R przeznaczona jest studentów studiów stacjonarnych II stopnia, kierunku Automatyka i Robotyka. Program tej specjalności zawiera zagadnienia, których znajomość jest wykorzystywana w realiach pracy automatyka.</w:t>
      </w:r>
    </w:p>
    <w:p>
      <w:pPr>
        <w:pStyle w:val="label"/>
        <w:keepNext/>
        <w:ind w:left="0"/>
      </w:pPr>
    </w:p>
    <w:p>
      <w:pPr>
        <w:keepNext/>
        <w:keepLines/>
        <w:ind w:left="0"/>
      </w:pPr>
      <w:r>
        <w:t xml:space="preserve">Blok przedmiotów obejmuje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Systemy operacyjne czasu rzeczywistego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Komunikację w przemysłowych systemach sterowania i akwizycji danych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Kompatybilność elektromagnetyczną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Programowanie systemów sterowania maszyn i linii technologicznych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Systemy napędowe maszyn i linii technologicznych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Projektowanie i programowanie systemów bezpieczeństwa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Eksploatację, monitorowanie i diagnostykę maszyn i linii technologicznych</w:t>
      </w:r>
    </w:p>
    <w:p>
      <w:pPr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Projektowanie systemów sterowania maszyn i linii technologicznych  </w:t>
      </w:r>
    </w:p>
    <w:p>
      <w:pPr>
        <w:keepNext/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Wizualizację procesów przemysłowych </w:t>
      </w:r>
    </w:p>
    <w:p>
      <w:pPr>
        <w:keepLines/>
        <w:ind w:hanging="283" w:left="283"/>
      </w:pPr>
      <w:r>
        <w:rPr>
          <w:rFonts w:ascii="Symbol" w:cs="Times New Roman" w:hAnsi="Symbol" w:hint="default"/>
        </w:rPr>
        <w:t></w:t>
        <w:tab/>
      </w:r>
      <w:r>
        <w:t xml:space="preserve">Dyrektywę maszynową</w:t>
      </w:r>
    </w:p>
    <w:p>
      <w:pPr>
        <w:pStyle w:val="par"/>
        <w:ind w:left="0"/>
      </w:pPr>
      <w:r>
        <w:rPr/>
        <w:t xml:space="preserve">Firma B&amp;R Automatyka Przemysłowa Sp. z o.o.  oraz Wydział MechanicznyTechnologicznym Politechniki Śląskiej współpracują ze sobą od 2010 roku i od tego czasu aktywnie i z dużą pasją pracują na rzecz synergii nauki i przemysłu. W ramach współpracy z uczelnią firma B&amp;R wyposażyła laboratorium „ Sterowanie układami mechatronicznymi”, uczestniczy w pracach badawczo – rozwojowych,  prowadzi wykłady i warsztaty dla studentów oraz oferuje miejsca na praktyki i staże w swoich biurach m.in. w Krakowie i Warszawie. Jako członek rady Rady Społecznej Wydziału  firma B&amp;R ma też istotny wpływ na kształt i program nauczania studentów kierunków technicznych</w:t>
      </w:r>
    </w:p>
    <w:p/>
    <w:bookmarkStart w:id="6" w:name="_XREFN100A9"/>
    <w:bookmarkStart w:id="7" w:name="_XREFN100AE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2669202"/>
            <wp:effectExtent b="0" l="0" r="0" t="0"/>
            <wp:docPr id="1" name="2015-01-28 13.23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-01-28 13.23.57"/>
                    <pic:cNvPicPr/>
                  </pic:nvPicPr>
                  <pic:blipFill>
                    <a:blip xmlns:r="http://schemas.openxmlformats.org/officeDocument/2006/relationships" cstate="print" r:embed="N105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6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bookmarkEnd w:id="6"/>
    <w:bookmarkStart w:id="8" w:name="_XREFN10111"/>
    <w:bookmarkStart w:id="9" w:name="_XREFN10116"/>
    <w:p>
      <w:pPr>
        <w:spacing w:after="200" w:before="0"/>
        <w:ind w:left="0"/>
      </w:pPr>
      <w:r>
        <w:drawing>
          <wp:inline xmlns:wp="http://schemas.openxmlformats.org/drawingml/2006/wordprocessingDrawing" distB="0" distL="0" distR="0" distT="0">
            <wp:extent cx="3600000" cy="3600000"/>
            <wp:effectExtent b="0" l="0" r="0" t="0"/>
            <wp:docPr id="2" name="Godlo 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dlo PS"/>
                    <pic:cNvPicPr/>
                  </pic:nvPicPr>
                  <pic:blipFill>
                    <a:blip xmlns:r="http://schemas.openxmlformats.org/officeDocument/2006/relationships" cstate="print" r:embed="N1055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5CF" w:type="default"/>
      <w:footerReference xmlns:r="http://schemas.openxmlformats.org/officeDocument/2006/relationships" r:id="N10663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6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5CF" Target="header1.xml" Type="http://schemas.openxmlformats.org/officeDocument/2006/relationships/header"/><Relationship Id="N10663" Target="footer1.xml" Type="http://schemas.openxmlformats.org/officeDocument/2006/relationships/footer"/><Relationship Id="N10515" Target="media/N10515.jpg" Type="http://schemas.openxmlformats.org/officeDocument/2006/relationships/image"/><Relationship Id="N10558" Target="media/N1055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636" Target="media/N10636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