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OPC UA companion specification for POWERLINK</w:t>
      </w:r>
    </w:p>
    <w:p>
      <w:pPr>
        <w:pStyle w:val="label"/>
        <w:keepNext/>
        <w:ind w:left="0"/>
      </w:pPr>
      <w:r>
        <w:rPr>
          <w:b/>
          <w:sz w:val="20"/>
        </w:rPr>
        <w:t xml:space="preserve">Further information:</w:t>
      </w:r>
    </w:p>
    <w:p>
      <w:pPr>
        <w:keepLines/>
        <w:ind w:hanging="283" w:left="283"/>
      </w:pPr>
      <w:r>
        <w:rPr>
          <w:rFonts w:ascii="Symbol" w:cs="Times New Roman" w:hAnsi="Symbol" w:hint="default"/>
        </w:rPr>
        <w:t></w:t>
        <w:tab/>
      </w:r>
      <w:r>
        <w:t>OPC UA down to the sensor</w:t>
      </w:r>
    </w:p>
    <w:p>
      <w:pPr>
        <w:pStyle w:val="label-first"/>
        <w:keepNext/>
        <w:ind w:left="0"/>
      </w:pPr>
      <w:r>
        <w:rPr>
          <w:b/>
          <w:sz w:val="20"/>
        </w:rPr>
        <w:t xml:space="preserve">B&amp;R customers benefit from cooperation between the OPC Foundation and the EPSG</w:t>
      </w:r>
    </w:p>
    <w:p>
      <w:pPr>
        <w:pStyle w:val="par-first"/>
        <w:ind w:left="0"/>
        <w:jc w:val="left"/>
      </w:pPr>
      <w:r>
        <w:rPr>
          <w:i/>
          <w:i/>
        </w:rPr>
        <w:t xml:space="preserve">B&amp;R customers will now be able to benefit from integrating communication from the sensor layer to the ERP layer without any interfaces whatsoever. This will be made possible by a companion specification that is now being developed by both the OPC Foundation and the Ethernet POWERLINK Standardization Group (EPSG).</w:t>
      </w:r>
    </w:p>
    <w:p>
      <w:pPr>
        <w:pStyle w:val="par"/>
        <w:ind w:left="0"/>
      </w:pPr>
      <w:r>
        <w:rPr/>
        <w:t xml:space="preserve">Industry 4.0 and the Internet of Things (IoT) require seamless and consistent communication both within the digital factory as well as externally to cloud-based services and other Internet technologies. These requirements are now being met as the EPSG and OPC Foundation work to implement a common definition for open interfaces between their technologies. B&amp;R has been relying on the open-source POWERLINK protocol for years, so all future B&amp;R automation solutions will allow communication without interfaces.</w:t>
      </w:r>
    </w:p>
    <w:p>
      <w:pPr>
        <w:pStyle w:val="label"/>
        <w:keepNext/>
        <w:ind w:left="0"/>
      </w:pPr>
      <w:r>
        <w:rPr>
          <w:b/>
          <w:sz w:val="20"/>
        </w:rPr>
        <w:t xml:space="preserve">Leading real-time Ethernet system</w:t>
      </w:r>
    </w:p>
    <w:p>
      <w:pPr>
        <w:pStyle w:val="par"/>
        <w:ind w:left="0"/>
      </w:pPr>
      <w:r>
        <w:rPr/>
        <w:t xml:space="preserve">"POWERLINK is one of the leading real-time bus systems for machine manufacturers," said OPC Foundation president Thomas J. Burke during the OPC Foundation's press conference at the SPS IPC Drives trade show. It is an excellent complement to the functionality provided by OPC UA, he emphasized. "OPC UA is ideal for connecting directly to real-time networks and allows complete, secure and scalable communication between these networks and the world of IT."</w:t>
      </w:r>
    </w:p>
    <w:p>
      <w:pPr>
        <w:pStyle w:val="label"/>
        <w:keepNext/>
        <w:ind w:left="0"/>
      </w:pPr>
      <w:r>
        <w:rPr>
          <w:b/>
          <w:sz w:val="20"/>
        </w:rPr>
        <w:t xml:space="preserve"> Ideal combination </w:t>
      </w:r>
    </w:p>
    <w:p>
      <w:pPr>
        <w:pStyle w:val="par"/>
        <w:ind w:left="0"/>
      </w:pPr>
      <w:r>
        <w:rPr/>
        <w:t xml:space="preserve">"The combination of OPC UA and POWERLINK is ideal for integrating devices from different manufacturers as well as the various levels of the automation pyramid to create a complete system," said EPSG managing director Stefan Schönegger. "For this reason, the EPSG relies on OPC UA as the communication protocol from the control level all the way up to ERP systems."</w:t>
      </w:r>
    </w:p>
    <w:p/>
    <w:bookmarkStart w:id="6" w:name="_XREFN100C2"/>
    <w:bookmarkStart w:id="7" w:name="_XREFN100B9"/>
    <w:p>
      <w:pPr>
        <w:keepNext/>
        <w:spacing w:after="20" w:before="0"/>
        <w:ind w:left="0"/>
      </w:pPr>
      <w:r>
        <w:drawing>
          <wp:inline xmlns:wp="http://schemas.openxmlformats.org/drawingml/2006/wordprocessingDrawing" distB="0" distL="0" distR="0" distT="0">
            <wp:extent cx="3600000" cy="5400000"/>
            <wp:effectExtent b="0" l="0" r="0" t="0"/>
            <wp:docPr id="1" name="OPC UA Companion Specification for POWERLINK Thomas Burke and Stefan Schoenegger EP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C UA Companion Specification for POWERLINK Thomas Burke and Stefan Schoenegger EPSG"/>
                    <pic:cNvPicPr/>
                  </pic:nvPicPr>
                  <pic:blipFill>
                    <a:blip xmlns:r="http://schemas.openxmlformats.org/officeDocument/2006/relationships" cstate="print" r:embed="N103EA"/>
                    <a:stretch>
                      <a:fillRect/>
                    </a:stretch>
                  </pic:blipFill>
                  <pic:spPr>
                    <a:xfrm>
                      <a:off x="0" y="0"/>
                      <a:ext cx="3600000" cy="5400000"/>
                    </a:xfrm>
                    <a:prstGeom prst="rect">
                      <a:avLst/>
                    </a:prstGeom>
                  </pic:spPr>
                </pic:pic>
              </a:graphicData>
            </a:graphic>
          </wp:inline>
        </w:drawing>
      </w:r>
    </w:p>
    <w:p>
      <w:pPr>
        <w:pStyle w:val="media-caption"/>
        <w:ind w:left="0"/>
      </w:pPr>
      <w:r>
        <w:t xml:space="preserve">Thomas J. Burke (left), president of the OFC Foundation, and Stefan Schönegger, managing director of the EPSG, announce the development of an OPC UA companion specification for POWERLINK at the SPS IPC Drives trade fair.</w:t>
      </w:r>
    </w:p>
    <w:bookmarkEnd w:id="7"/>
    <w:bookmarkEnd w:id="6"/>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6B" w:type="default"/>
      <w:footerReference xmlns:r="http://schemas.openxmlformats.org/officeDocument/2006/relationships" r:id="N104F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D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6B" Target="header1.xml" Type="http://schemas.openxmlformats.org/officeDocument/2006/relationships/header"/><Relationship Id="N104FF" Target="footer1.xml" Type="http://schemas.openxmlformats.org/officeDocument/2006/relationships/footer"/><Relationship Id="N103EA" Target="media/N103EA.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D2" Target="media/N104D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