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Spécification OPC UA pour POWERLINK</w:t>
      </w:r>
    </w:p>
    <w:p>
      <w:pPr>
        <w:pStyle w:val="label-first"/>
        <w:keepNext/>
        <w:ind w:left="0"/>
      </w:pPr>
      <w:r>
        <w:rPr>
          <w:b/>
          <w:sz w:val="20"/>
        </w:rPr>
        <w:t xml:space="preserve"> Les clients de B&amp;R bénéficient de la coopération entre la Fondation OPC et l'EPSG</w:t>
      </w:r>
    </w:p>
    <w:p>
      <w:pPr>
        <w:pStyle w:val="par-first"/>
        <w:ind w:left="0"/>
        <w:jc w:val="left"/>
      </w:pPr>
      <w:r>
        <w:rPr>
          <w:i/>
          <w:i/>
        </w:rPr>
        <w:t xml:space="preserve">Les clients de B&amp;R vont maintenant bénéficier d'une communication intégrée et uniforme depuis les capteurs jusqu'aux systèmes ERP. Cela sera rendu possible grâce à une spécification complémentaire qu'élaborent actuellement la Fondation OPC et l'Ethernet POWERLINK Standardization Group (EPSG).</w:t>
      </w:r>
    </w:p>
    <w:p>
      <w:pPr>
        <w:pStyle w:val="par"/>
        <w:ind w:left="0"/>
      </w:pPr>
      <w:r>
        <w:rPr/>
        <w:t xml:space="preserve">L'Industrie 4.0 et l'Internet des Objets (IoT) nécessitent une communication intégrée et uniforme, aussi bien au sein de l'usine numérique qu'avec Internet et les services basés sur le cloud. Ces exigences sont désormais remplies puisque l'EPSG et la Fondation OPC travaillent à mettre en œuvre une définition commune pour des interfaces ouvertes entre leurs technologies. B&amp;R s'appuie sur le protocole open source POWERLINK depuis des années. Ainsi, toutes les solutions d'automatisation de B&amp;R permettront une communication uniforme.</w:t>
      </w:r>
    </w:p>
    <w:p>
      <w:pPr>
        <w:pStyle w:val="label"/>
        <w:keepNext/>
        <w:ind w:left="0"/>
      </w:pPr>
      <w:r>
        <w:rPr>
          <w:b/>
          <w:sz w:val="20"/>
        </w:rPr>
        <w:t xml:space="preserve">Leader des réseaux Ethernet temps réel</w:t>
      </w:r>
    </w:p>
    <w:p>
      <w:pPr>
        <w:pStyle w:val="par"/>
        <w:ind w:left="0"/>
      </w:pPr>
      <w:r>
        <w:rPr/>
        <w:t xml:space="preserve">"POWERLINK est l'un des principaux réseaux temps réel pour les fabricants de machines", a déclaré le président de la Fondation OPC, Thomas J. Burke lors de la conférence de presse de la Fondation OPC au salon SPS IPC Drives. C'est un excellent complément à la technologie OPC UA, a-t-il souligné. "OPC UA est la solution idéale pour se connecter directement aux réseaux temps réel et permettre une communication sécurisée entre ces réseaux et le monde de l'IT."</w:t>
      </w:r>
    </w:p>
    <w:p>
      <w:pPr>
        <w:pStyle w:val="label"/>
        <w:keepNext/>
        <w:ind w:left="0"/>
      </w:pPr>
      <w:r>
        <w:rPr>
          <w:b/>
          <w:sz w:val="20"/>
        </w:rPr>
        <w:t xml:space="preserve"> La combinaison idéale </w:t>
      </w:r>
    </w:p>
    <w:p>
      <w:pPr>
        <w:pStyle w:val="par"/>
        <w:ind w:left="0"/>
      </w:pPr>
      <w:r>
        <w:rPr/>
        <w:t xml:space="preserve">"La combinaison d'OPC UA et POWERLINK est idéale pour intégrer les équipements de différents fabricants à tous les niveaux de la pyramide de l'automatisation afin de créer un système complet", a déclaré le directeur général de l'EPSG Stefan Schoenegger. "Pour cette raison, l'EPSG considère OPC UA comme le protocole de communication idéal, des capteurs aux systèmes ERP."</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1172"/>
            <wp:effectExtent b="0" l="0" r="0" t="0"/>
            <wp:docPr id="1" name="OPC UA Companion Specification for POWERLINK Thomas Burke and Stefan Schoenegger 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Companion Specification for POWERLINK Thomas Burke and Stefan Schoenegger EPSG"/>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Thomas J. Burke, président de la Fondation OPC (à gauche), et Stefan Schoenegger, directeur général de l'EPSG, annoncent le développement d'une spécification complémentaire OPC UA pour POWERLINK lors du salon SPS IPC Drives.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