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Vše v jednom systému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COMAU a B&amp;R integrují robotiku do řízení strojů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COMAU a B&amp;R se vydávají s aplikací openROBOTICS na nové cesty při integraci robotů do strojů a zařízení.  COMAU poskytuje pro tento účel kompletní portfolio robotů s užitečným zatížením v rozmezí od 3 do 650 kg.</w:t>
      </w:r>
    </w:p>
    <w:p>
      <w:pPr>
        <w:pStyle w:val="par"/>
        <w:ind w:left="0"/>
      </w:pPr>
      <w:r>
        <w:rPr/>
        <w:t xml:space="preserve">„Naši zákazníci na celém světe profitují z univerzálního a jednotného programování všech komponentů zařízení včetně aplikovaných robotů. Tímto způsobem lze optimálně implementovat celistvé koncepce diagnostiky, ovládání a údržby pro celé zařízení“, říká Tobias Daniel, vedoucí prodeje a marketingu firmy COMAU Robotics.  „To je na trhu jedinečné."  Doposud jsou pro roboty a stroj nezbytná samostatná řízení nebo brány.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Dokonalá synchronizace</w:t>
      </w:r>
    </w:p>
    <w:p>
      <w:pPr>
        <w:pStyle w:val="par"/>
        <w:ind w:left="0"/>
      </w:pPr>
      <w:r>
        <w:rPr/>
        <w:t xml:space="preserve">Roboty COMAU na celém světě lze nyní úplně a konzistentně integrovat do stroje nebo výrobní linky, pokud jsou vybaveny automatizačními komponenty společnosti B&amp;R. „Zákazník jednoduše zvolí příslušný robot COMAU ve vývojovém prostředí Automation Studio a pomocí mapp Technology může tento robot integrovat do automatizace strojů a dokonale jej synchronizovat“, vysvětluje pan Walter Burgstaller, obchodní ředitel pro Evropu společnosti B&amp;R.  „To nelze dosáhnout pomocí obvyklých a často náročných řešení pomocí rozhraní“.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openROBOTICS Tobias Daniel COMAU and Walter Burgstaller B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enROBOTICS Tobias Daniel COMAU and Walter Burgstaller BnR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Pan Walter Burgstaller (obchodní ředitel pro Evropu společnosti B&amp;R, vlevo) a Tobias Daniel (vedoucí prodeje a marketingu společnosti COMAU Robotics) poprvé prezentují openROBOTICS na veletrhu SPS IPC Drives 2015.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