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Tudo em um sistema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COMAU e B&amp;R assimilam a robótica no controle de máquinas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a introdução do OpenROBOTICS, os parceiros COMAU e B&amp;R estão abrindo novas dimensões da integração robotica para máquinas e linhas de produção. A solução é baseada em uma programação completa de robôs COMAU que manipulam cargas úteis variando de 3 a 650 quilogramas.</w:t>
      </w:r>
    </w:p>
    <w:p>
      <w:pPr>
        <w:pStyle w:val="par"/>
        <w:ind w:left="0"/>
      </w:pPr>
      <w:r>
        <w:rPr/>
        <w:t xml:space="preserve">"Com uma programação completamente uniforme para cada componente da linha - incluindo a robótica - nossos clientes em todo o mundo ganham todo o benefício de abordagens holísticas de operação, diagnóstico e manutenção", diz Tobias Daniel, diretor de vendas e marketing da COMAU Robotics. "Você não encontrará outra solução como essa no mercado". Tradicionalmente, a robótica e as máquinas sempre confiaram em controladores ou gateways separados.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Perfeitamente sincronizado</w:t>
      </w:r>
    </w:p>
    <w:p>
      <w:pPr>
        <w:pStyle w:val="par"/>
        <w:ind w:left="0"/>
      </w:pPr>
      <w:r>
        <w:rPr/>
        <w:t xml:space="preserve">Os robôs COMAU em todo o mundo podem agora ser completamente e perfeitamente integrados em máquinas e linhas de produção equipadas com componentes de automação B &amp; R. "O cliente simplesmente seleciona o robô COMAU desejado no ambiente de engenharia do Automation Studio", explica Walter Burgstaller, diretor de vendas europeu da B&amp;R. "Com a tecnologia mapp, o robô pode ser facilmente incorporado - e perfeitamente sincronizado com - o software de automação da máquina. Soluções convencionais com interfaces pesadas nunca alcançarão esse tipo de usabilidade e desempenho ".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ROBOTICS Tobias Daniel COMAU and Walter Burgstaller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ROBOTICS Tobias Daniel COMAU and Walter Burgstaller Bn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Walter Burgstaller (diretor de vendas - Europa na B&amp;R, à esquerda) e Tobias Daniel (chefe de vendas e marketing da COMAU Robotics) apresentaram a OpenROBOTICS pela primeira vez no SPS IPC Drives 2015.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