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移动自动化的未来</w:t>
      </w:r>
    </w:p>
    <w:p>
      <w:pPr>
        <w:pStyle w:val="label-first"/>
        <w:keepNext/>
        <w:ind w:left="0"/>
      </w:pPr>
      <w:r>
        <w:rPr>
          <w:b/>
          <w:sz w:val="20"/>
        </w:rPr>
        <w:t xml:space="preserve">贝加莱出品：模块化X90控制和I/O系统</w:t>
      </w:r>
    </w:p>
    <w:p>
      <w:pPr>
        <w:pStyle w:val="par-first"/>
        <w:ind w:left="0"/>
        <w:jc w:val="left"/>
      </w:pPr>
      <w:r>
        <w:rPr>
          <w:i/>
          <w:i/>
        </w:rPr>
        <w:t xml:space="preserve">凭借创新的X90移动控制和I/O产品，贝加莱正在为移动自动化开创一片全新的未来。这一整套标准化组件是实现柔性自动化概念的完美选择。</w:t>
      </w:r>
    </w:p>
    <w:p>
      <w:pPr>
        <w:pStyle w:val="par"/>
        <w:ind w:left="0"/>
      </w:pPr>
      <w:r>
        <w:rPr/>
        <w:t xml:space="preserve">X90系统的核心是一个拥有强大的ARM处理器和48个多功能I/O通道的控制器。Basic features include interfaces for CAN, Ethernet and the real-time POWERLINK bus system.</w:t>
      </w:r>
    </w:p>
    <w:p>
      <w:pPr>
        <w:pStyle w:val="label"/>
        <w:keepNext/>
        <w:ind w:left="0"/>
      </w:pPr>
      <w:r>
        <w:rPr>
          <w:b/>
          <w:sz w:val="20"/>
        </w:rPr>
        <w:t xml:space="preserve">高度灵活</w:t>
      </w:r>
    </w:p>
    <w:p>
      <w:pPr>
        <w:pStyle w:val="par"/>
        <w:ind w:left="0"/>
      </w:pPr>
      <w:r>
        <w:rPr/>
        <w:t xml:space="preserve">极其坚固的铸铝外壳为多达四个扩展卡提供了空间。这样可以增加额外的I/O通道、接口甚至是一个拥有安全I/O的安全控制器。Additional expansion cards for USB, WLAN, Bluetooth and GPS interfaces are in planning.</w:t>
      </w:r>
    </w:p>
    <w:p>
      <w:pPr>
        <w:pStyle w:val="label"/>
        <w:keepNext/>
        <w:ind w:left="0"/>
      </w:pPr>
      <w:r>
        <w:rPr>
          <w:b/>
          <w:sz w:val="20"/>
        </w:rPr>
        <w:t xml:space="preserve">高度防护</w:t>
      </w:r>
    </w:p>
    <w:p>
      <w:pPr>
        <w:pStyle w:val="par"/>
        <w:ind w:left="0"/>
      </w:pPr>
      <w:r>
        <w:rPr/>
        <w:t xml:space="preserve">所有X90系列产品都是专为应对严苛工况而设计。它们的工作范围从-40至85°C，除了能够抗振动或冲击之外，还耐盐、油和紫外线。</w:t>
      </w:r>
    </w:p>
    <w:p>
      <w:pPr>
        <w:pStyle w:val="label"/>
        <w:keepNext/>
        <w:ind w:left="0"/>
      </w:pPr>
      <w:r>
        <w:rPr>
          <w:b/>
          <w:sz w:val="20"/>
        </w:rPr>
        <w:t xml:space="preserve">高度集成</w:t>
      </w:r>
    </w:p>
    <w:p>
      <w:pPr>
        <w:pStyle w:val="par"/>
        <w:ind w:left="0"/>
      </w:pPr>
      <w:r>
        <w:rPr/>
        <w:t xml:space="preserve">X90系统能够提供贝加莱自动化技术所拥有的所有优点。这包括模块化且不依赖于硬件的软件开发，它使用模块化软件块，因此可以大大缩短软件开发时间，并确保软件复用。在贝加莱系统中还完全集成了安全技术和丰富的排错选项供X90用户自由使用。</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X90-modular-control-IO-system-mobile-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modular-control-IO-system-mobile-automation"/>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扩展卡使得模块化X90控制和I/O系统能够完美地适应任意应用。</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