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Easy line control and monitoring</w:t>
      </w:r>
    </w:p>
    <w:p>
      <w:pPr>
        <w:pStyle w:val="label-first"/>
        <w:keepNext/>
        <w:ind w:left="0"/>
      </w:pPr>
      <w:r>
        <w:rPr>
          <w:b/>
          <w:sz w:val="20"/>
        </w:rPr>
        <w:t xml:space="preserve">Line monitoring based on PackML – B&amp;R makes it easy</w:t>
      </w:r>
    </w:p>
    <w:p>
      <w:pPr>
        <w:pStyle w:val="par-first"/>
        <w:ind w:left="0"/>
        <w:jc w:val="left"/>
      </w:pPr>
      <w:r>
        <w:rPr>
          <w:i/>
          <w:i/>
        </w:rPr>
        <w:t xml:space="preserve">With just a few mouse clicks, a convenient line monitoring system can be implemented using the APROL process and factory automation system from B&amp;R. The solution is based on OMAC's PackML standard, which can be applied to virtually any machine.</w:t>
      </w:r>
    </w:p>
    <w:p>
      <w:pPr>
        <w:pStyle w:val="par"/>
        <w:ind w:left="0"/>
      </w:pPr>
      <w:r>
        <w:rPr/>
        <w:t xml:space="preserve">To remain competitive, owners of machinery and equipment must eliminate all sources of inefficiency. A line monitoring system provides the information they need to identify and eliminate problems early on. The increased efficiency in turn boosts production output.</w:t>
      </w:r>
    </w:p>
    <w:p>
      <w:pPr>
        <w:pStyle w:val="par"/>
        <w:ind w:left="0"/>
      </w:pPr>
      <w:r>
        <w:rPr/>
        <w:t xml:space="preserve">The standard PackML machine data interface in APROL contains control modules for machines and lines that provide convenient access to relevant details. Faceplates and sub-faceplates display key data and important details.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700000"/>
            <wp:effectExtent b="0" l="0" r="0" t="0"/>
            <wp:docPr id="1" name="Line-Monitoring-PackML-APROL-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e-Monitoring-PackML-APROL-BnR"/>
                    <pic:cNvPicPr/>
                  </pic:nvPicPr>
                  <pic:blipFill>
                    <a:blip xmlns:r="http://schemas.openxmlformats.org/officeDocument/2006/relationships" cstate="print" r:embed="N10375"/>
                    <a:stretch>
                      <a:fillRect/>
                    </a:stretch>
                  </pic:blipFill>
                  <pic:spPr>
                    <a:xfrm>
                      <a:off x="0" y="0"/>
                      <a:ext cx="3600000" cy="2700000"/>
                    </a:xfrm>
                    <a:prstGeom prst="rect">
                      <a:avLst/>
                    </a:prstGeom>
                  </pic:spPr>
                </pic:pic>
              </a:graphicData>
            </a:graphic>
          </wp:inline>
        </w:drawing>
      </w:r>
    </w:p>
    <w:p>
      <w:pPr>
        <w:pStyle w:val="media-caption"/>
        <w:ind w:left="0"/>
      </w:pPr>
      <w:r>
        <w:t xml:space="preserve">From the line overview, details for each machine are just a click away.</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