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Système de contrôle pour engins mobiles</w:t>
      </w:r>
    </w:p>
    <w:p>
      <w:pPr>
        <w:pStyle w:val="label-first"/>
        <w:keepNext/>
        <w:ind w:left="0"/>
      </w:pPr>
      <w:r>
        <w:rPr>
          <w:b/>
          <w:sz w:val="20"/>
        </w:rPr>
        <w:t xml:space="preserve">B&amp;R présente une nouvelle gamme de produits au salon Bauma</w:t>
      </w:r>
    </w:p>
    <w:p>
      <w:pPr>
        <w:pStyle w:val="par-first"/>
        <w:ind w:left="0"/>
        <w:jc w:val="left"/>
      </w:pPr>
      <w:r>
        <w:rPr>
          <w:i/>
          <w:i/>
        </w:rPr>
        <w:t xml:space="preserve">Lors du prochain salon Bauma, B&amp;R présentera son nouveau système modulaire de contrôle et d'E/S pour engins mobiles. La technologie révolutionnaire mapp fera aussi partie des solutions phares présentées par B&amp;R, stand 314 hall A3.</w:t>
      </w:r>
    </w:p>
    <w:p>
      <w:pPr>
        <w:pStyle w:val="par"/>
        <w:ind w:left="0"/>
      </w:pPr>
      <w:r>
        <w:rPr/>
        <w:t xml:space="preserve">La technologie mapp simplifie le développement avec l'utilisation de blocs logiciels modulaires. Il suffit simplement de glisser-déposer des composants dans l'application pour créer et configurer en quelques clics des systèmes d'alarmes, des systèmes de recettes et bien plus encore. Outre la réduction du temps de développement, ceci améliore également la qualité et la facilité d'utilisation du logiciel. La technologie mapp est entièrement compatible avec le nouveau système de contrôle et d'E/S pour engins mobiles.</w:t>
      </w:r>
    </w:p>
    <w:p>
      <w:pPr>
        <w:pStyle w:val="label"/>
        <w:keepNext/>
        <w:ind w:left="0"/>
      </w:pPr>
      <w:r>
        <w:rPr>
          <w:b/>
          <w:sz w:val="20"/>
        </w:rPr>
        <w:t xml:space="preserve">Sécurité incluse</w:t>
      </w:r>
    </w:p>
    <w:p>
      <w:pPr>
        <w:pStyle w:val="par"/>
        <w:ind w:left="0"/>
      </w:pPr>
      <w:r>
        <w:rPr/>
        <w:t xml:space="preserve">Les utilisateurs pourront également bénéficier d'un accès illimité aux fonctionnalités étendues de diagnostic et à la technologie de sécurité intégrée inhérentes aux systèmes B&amp;R. Le protocole ouvert POWERLINK permet de transmettre toutes les données via un réseau central unique.</w:t>
      </w:r>
    </w:p>
    <w:p/>
    <w:bookmarkStart w:id="5" w:name="_XREFN100C2"/>
    <w:bookmarkStart w:id="6" w:name="_XREFN100C7"/>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8B"/>
                    <a:stretch>
                      <a:fillRect/>
                    </a:stretch>
                  </pic:blipFill>
                  <pic:spPr>
                    <a:xfrm>
                      <a:off x="0" y="0"/>
                      <a:ext cx="3600000" cy="2700000"/>
                    </a:xfrm>
                    <a:prstGeom prst="rect">
                      <a:avLst/>
                    </a:prstGeom>
                  </pic:spPr>
                </pic:pic>
              </a:graphicData>
            </a:graphic>
          </wp:inline>
        </w:drawing>
      </w:r>
    </w:p>
    <w:p>
      <w:pPr>
        <w:pStyle w:val="media-caption"/>
        <w:ind w:left="0"/>
      </w:pPr>
      <w:r>
        <w:t xml:space="preserve">Lors du prochain salon Bauma, B&amp;R présentera son nouveau système modulaire de contrôle et d'E/S pour engins mobiles.</w:t>
      </w:r>
    </w:p>
    <w:bookmarkEnd w:id="6"/>
    <w:bookmarkEnd w:id="5"/>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0C" w:type="default"/>
      <w:footerReference xmlns:r="http://schemas.openxmlformats.org/officeDocument/2006/relationships" r:id="N104A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C" Target="header1.xml" Type="http://schemas.openxmlformats.org/officeDocument/2006/relationships/header"/><Relationship Id="N104A0" Target="footer1.xml" Type="http://schemas.openxmlformats.org/officeDocument/2006/relationships/footer"/><Relationship Id="N1038B" Target="media/N1038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3" Target="media/N1047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