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Sistema de controle para automação móvel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 apresenta nova linha de produtos em bauma</w:t>
      </w:r>
    </w:p>
    <w:p>
      <w:pPr>
        <w:pStyle w:val="par-first"/>
        <w:ind w:left="0"/>
        <w:jc w:val="left"/>
      </w:pPr>
      <w:r>
        <w:rPr>
          <w:i/>
          <w:i/>
        </w:rPr>
        <w:t xml:space="preserve">No bauma deste ano, a B&amp;R apresentará o seu novo sistema modular de controle modular e I/O para automação móvel. Outro destaque no Booth 314 no Hall A3 será a revolucionária tecnologia de mappa da B&amp;R, que acelera o desenvolvimento de software em uma média de 67%.</w:t>
      </w:r>
    </w:p>
    <w:p>
      <w:pPr>
        <w:pStyle w:val="par"/>
        <w:ind w:left="0"/>
      </w:pPr>
      <w:r>
        <w:rPr/>
        <w:t xml:space="preserve">A tecnologia mapp simplifica o desenvolvimento encapsulando a funcionalidade em componentes modulares. Basta arrastar e soltar componentes no aplicativo para criar sistemas de alarme, sistemas de receita e muito mais - e depois configurá-los com alguns cliques. Além de reduzir o tempo de desenvolvimento, isso também melhora tanto a qualidade quanto a reutilização do software. A tecnologia mapp é totalmente compatível com o novo sistema de controle e I/O para automação móvel.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Segurança incluída</w:t>
      </w:r>
    </w:p>
    <w:p>
      <w:pPr>
        <w:pStyle w:val="par"/>
        <w:ind w:left="0"/>
      </w:pPr>
      <w:r>
        <w:rPr/>
        <w:t xml:space="preserve">Os usuários também terão acesso irrestrito a tecnologia de segurança integrada e diagnósticos abrangentes. O protocolo de barramento POWERLINK aberto possibilita a transmissão de todos os dados através de uma única rede backbone.</w:t>
      </w:r>
    </w:p>
    <w:p/>
    <w:bookmarkStart w:id="5" w:name="_XREFN100C2"/>
    <w:bookmarkStart w:id="6" w:name="_XREFN100C7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000"/>
            <wp:effectExtent b="0" l="0" r="0" t="0"/>
            <wp:docPr id="1" name="booth B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th BnR"/>
                    <pic:cNvPicPr/>
                  </pic:nvPicPr>
                  <pic:blipFill>
                    <a:blip xmlns:r="http://schemas.openxmlformats.org/officeDocument/2006/relationships" cstate="print" r:embed="N1038B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No bauma deste ano, a B&amp;R apresentará o seu novo sistema modular de controle modular e I/O para automação móvel.</w:t>
      </w:r>
    </w:p>
    <w:bookmarkEnd w:id="6"/>
    <w:bookmarkEnd w:id="5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Sobre a B&amp;R</w:t>
      </w:r>
    </w:p>
    <w:p>
      <w:pPr>
        <w:pStyle w:val="par"/>
        <w:ind w:left="0"/>
      </w:pPr>
      <w:r>
        <w:rPr>
          <w:sz w:val="16"/>
        </w:rPr>
        <w:t xml:space="preserve">A B&amp;R é uma empresa de automação inovadora com sede na Áustria e escritórios em todo o mundo. Como líder global em automação industrial, a B&amp;R combina tecnologia de ponta com engenharia avançada para fornecer aos clientes em praticamente todas as indústrias soluções completas para automação de máquinas e fábricas, controle de movimento, IHM e tecnologia de segurança integrada. Com padrões de comunicação de fieldbus industriais como POWERLINK e openSAFETY, bem como o poderoso ambiente de desenvolvimento de software do Automation Studio, a B&amp;R está constantemente redefinindo o futuro da engenharia de automação. O espírito inovador que mantém a B&amp;R na vanguarda da automação industrial é impulsionado pelo compromisso de simplificar processos e superar as expectativas dos clientes.</w:t>
      </w:r>
    </w:p>
    <w:p>
      <w:pPr>
        <w:pStyle w:val="par"/>
        <w:ind w:left="0"/>
      </w:pPr>
      <w:r>
        <w:rPr>
          <w:sz w:val="16"/>
        </w:rPr>
        <w:t xml:space="preserve">Para mais informações, visite www.br-automation.com </w:t>
      </w:r>
    </w:p>
    <w:sectPr>
      <w:headerReference xmlns:r="http://schemas.openxmlformats.org/officeDocument/2006/relationships" r:id="N1040C" w:type="default"/>
      <w:footerReference xmlns:r="http://schemas.openxmlformats.org/officeDocument/2006/relationships" r:id="N104A0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Contato de imprensa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Comunicado de imprensa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7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0C" Target="header1.xml" Type="http://schemas.openxmlformats.org/officeDocument/2006/relationships/header"/><Relationship Id="N104A0" Target="footer1.xml" Type="http://schemas.openxmlformats.org/officeDocument/2006/relationships/footer"/><Relationship Id="N1038B" Target="media/N1038B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73" Target="media/N10473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