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premier équipement de terrain avec OPC UA et Pub/Sub</w:t>
      </w:r>
    </w:p>
    <w:p>
      <w:pPr>
        <w:pStyle w:val="label-first"/>
        <w:keepNext/>
        <w:ind w:left="0"/>
      </w:pPr>
      <w:r>
        <w:rPr>
          <w:b/>
          <w:sz w:val="20"/>
        </w:rPr>
        <w:t xml:space="preserve">B&amp;R ajoute à son système d'E/S X20 le protocole de communication entièrement indépendant des fournisseurs.</w:t>
      </w:r>
    </w:p>
    <w:p>
      <w:pPr>
        <w:pStyle w:val="par-first"/>
        <w:ind w:left="0"/>
        <w:jc w:val="left"/>
      </w:pPr>
      <w:r>
        <w:rPr>
          <w:i/>
          <w:i/>
        </w:rPr>
        <w:t xml:space="preserve">B&amp;R a annoncé à la Foire de Hanovre le développement du premier équipement de terrain pour </w:t>
      </w:r>
      <w:r>
        <w:rPr>
          <w:i/>
          <w:i/>
        </w:rPr>
        <w:t>OPC UA</w:t>
      </w:r>
      <w:r>
        <w:rPr>
          <w:i/>
          <w:i/>
        </w:rPr>
        <w:t xml:space="preserve"> : le contrôleur de bus X20BC008U. Ce contrôleur de bus permettra une communication avec OPC UA du capteur au système ERP, sans la moindre interface. </w:t>
      </w:r>
    </w:p>
    <w:p>
      <w:pPr>
        <w:pStyle w:val="label"/>
        <w:keepNext/>
        <w:ind w:left="0"/>
      </w:pPr>
      <w:r>
        <w:rPr>
          <w:b/>
          <w:sz w:val="20"/>
        </w:rPr>
        <w:t xml:space="preserve">Pub/Sub pour transmettre les données efficacement</w:t>
      </w:r>
    </w:p>
    <w:p>
      <w:pPr>
        <w:pStyle w:val="par"/>
        <w:ind w:left="0"/>
      </w:pPr>
      <w:r>
        <w:rPr/>
        <w:t xml:space="preserve">Le contrôleur de bus X20BC008U fonctionne comme un serveur OPC UA et met à disposition des clients OPC UA toutes les données qu'il collecte auprès des modules d'E/S connectés. Les clients OPC UA peuvent être, par exemple, des contrôleurs, des systèmes SCADA, des systèmes ERP, ou encore une application dans le cloud. </w:t>
      </w:r>
    </w:p>
    <w:p>
      <w:pPr>
        <w:pStyle w:val="par"/>
        <w:ind w:left="0"/>
      </w:pPr>
      <w:r>
        <w:rPr/>
        <w:t xml:space="preserve">Le temps des interfaces, des passerelles, et des pertes d'informations occasionnées par ces appareils, est donc révolu. Toutes les données du process de production sont transférées via un seul et unique protocole. Avec le nouveau mécanisme Publish/Subscribe (Pub/Sub), la distribution des données est particulièrement efficace. Le contrôleur de bus X20BC008U peut être utilisé avec tous les automates et modules d'E/S des gammes X20 et X67, sans aucune restriction.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98500"/>
            <wp:effectExtent b="0" l="0" r="0" t="0"/>
            <wp:docPr id="1" name="OPC-UA-IO-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UA-IO-System"/>
                    <pic:cNvPicPr/>
                  </pic:nvPicPr>
                  <pic:blipFill>
                    <a:blip xmlns:r="http://schemas.openxmlformats.org/officeDocument/2006/relationships" cstate="print" r:embed="N103A0"/>
                    <a:stretch>
                      <a:fillRect/>
                    </a:stretch>
                  </pic:blipFill>
                  <pic:spPr>
                    <a:xfrm>
                      <a:off x="0" y="0"/>
                      <a:ext cx="3600000" cy="2398500"/>
                    </a:xfrm>
                    <a:prstGeom prst="rect">
                      <a:avLst/>
                    </a:prstGeom>
                  </pic:spPr>
                </pic:pic>
              </a:graphicData>
            </a:graphic>
          </wp:inline>
        </w:drawing>
      </w:r>
    </w:p>
    <w:p>
      <w:pPr>
        <w:pStyle w:val="media-caption"/>
        <w:ind w:left="0"/>
      </w:pPr>
      <w:r>
        <w:t xml:space="preserve">Le contrôleur de bus X20BC008U fonctionne comme un serveur OPC UA et met à disposition des clients OPC UA toutes les données qu'il collecte auprès des modules d'E/S connectés.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