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Boîtier de conception intellligente pour un entretien simplifié</w:t>
      </w:r>
    </w:p>
    <w:p>
      <w:pPr>
        <w:pStyle w:val="label-first"/>
        <w:keepNext/>
        <w:ind w:left="0"/>
      </w:pPr>
      <w:r>
        <w:rPr>
          <w:b/>
          <w:sz w:val="20"/>
        </w:rPr>
        <w:t xml:space="preserve">Terminal opérateur pour la production automobile</w:t>
      </w:r>
    </w:p>
    <w:p>
      <w:pPr>
        <w:pStyle w:val="par-first"/>
        <w:ind w:left="0"/>
        <w:jc w:val="left"/>
      </w:pPr>
      <w:r>
        <w:rPr>
          <w:i/>
          <w:i/>
        </w:rPr>
        <w:t xml:space="preserve">B&amp;R a développé un nouveau terminal opérateur adapté aux besoins des techniciens d'entretien et de maintenance dans le domaine de la production automobile. Il offre un accès rapide et facile à l'écran, au PC industriel et aux éléments de commande. Les opérateurs peuvent remplacer les composants individuels sans arrêter la ligne de production, ou rapidement passer à un PC industriel plus puissant.</w:t>
      </w:r>
    </w:p>
    <w:p>
      <w:pPr>
        <w:pStyle w:val="label"/>
        <w:keepNext/>
        <w:ind w:left="0"/>
      </w:pPr>
      <w:r>
        <w:rPr>
          <w:b/>
          <w:sz w:val="20"/>
        </w:rPr>
        <w:t xml:space="preserve">Remplacer les unités indépendamment</w:t>
      </w:r>
    </w:p>
    <w:p>
      <w:pPr>
        <w:pStyle w:val="par"/>
        <w:ind w:left="0"/>
      </w:pPr>
      <w:r>
        <w:rPr/>
        <w:t xml:space="preserve">Le nouveau terminal de l'opérateur comprend deux unités indépendantes : Le PC et l'unité d'extension. Avec quatre fermetures rapides, le personnel de maintenance peut rapidement ouvrir le panneau d'accès arrière et atteindre les câbles pour l'écran et le PC. L'unité d'extension est également facilement accessible. Le PC et l'unité d'extension ont des alimentations séparées, de sorte que la sécurité de la ligne de production reste opérationnelle lors du remplacement de l'écran. </w:t>
      </w:r>
    </w:p>
    <w:p>
      <w:pPr>
        <w:pStyle w:val="label"/>
        <w:keepNext/>
        <w:ind w:left="0"/>
      </w:pPr>
      <w:r>
        <w:rPr>
          <w:b/>
          <w:sz w:val="20"/>
        </w:rPr>
        <w:t xml:space="preserve">Compact, design flexible</w:t>
      </w:r>
    </w:p>
    <w:p>
      <w:pPr>
        <w:pStyle w:val="par"/>
        <w:ind w:left="0"/>
      </w:pPr>
      <w:r>
        <w:rPr/>
        <w:t xml:space="preserve">Le PC et l'unité d'extension sont intégrés dans un boîtier élégant et peuvent être adaptés aux normes d'exploitation en place dans l'usine. Avec un écran de 15", les dimensions extérieures de l'ensemble de l'assemblage sont de 442 x 511 x 86 mm. Le terminal opérateur permet un montage sur bras ou sur pied. Il est possible de changer le montage directement sur site. </w:t>
      </w:r>
    </w:p>
    <w:p/>
    <w:bookmarkStart w:id="5" w:name="_XREFN1004E"/>
    <w:bookmarkStart w:id="6" w:name="_XREFN10053"/>
    <w:p>
      <w:pPr>
        <w:keepNext/>
        <w:spacing w:after="20" w:before="0"/>
        <w:ind w:left="0"/>
      </w:pPr>
      <w:r>
        <w:drawing>
          <wp:inline xmlns:wp="http://schemas.openxmlformats.org/drawingml/2006/wordprocessingDrawing" distB="0" distL="0" distR="0" distT="0">
            <wp:extent cx="3600000" cy="2383594"/>
            <wp:effectExtent b="0" l="0" r="0" t="0"/>
            <wp:docPr id="1" name="Automotive 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tomotive Panel"/>
                    <pic:cNvPicPr/>
                  </pic:nvPicPr>
                  <pic:blipFill>
                    <a:blip xmlns:r="http://schemas.openxmlformats.org/officeDocument/2006/relationships" cstate="print" r:embed="N103A1"/>
                    <a:stretch>
                      <a:fillRect/>
                    </a:stretch>
                  </pic:blipFill>
                  <pic:spPr>
                    <a:xfrm>
                      <a:off x="0" y="0"/>
                      <a:ext cx="3600000" cy="2383594"/>
                    </a:xfrm>
                    <a:prstGeom prst="rect">
                      <a:avLst/>
                    </a:prstGeom>
                  </pic:spPr>
                </pic:pic>
              </a:graphicData>
            </a:graphic>
          </wp:inline>
        </w:drawing>
      </w:r>
    </w:p>
    <w:p>
      <w:pPr>
        <w:pStyle w:val="media-caption"/>
        <w:ind w:left="0"/>
      </w:pPr>
      <w:r>
        <w:t xml:space="preserve">Terminal opérateur facile d'entretien Un panneau d'accès arrière avec quatre fermetures rapides permet d'accéder facilement au PC et aux unités d'extension.</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